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E6" w:rsidRPr="0060602E" w:rsidRDefault="00590FE6" w:rsidP="00590FE6">
      <w:pPr>
        <w:pStyle w:val="Heading5"/>
        <w:ind w:right="90"/>
        <w:jc w:val="right"/>
        <w:rPr>
          <w:rFonts w:ascii="Tahoma" w:hAnsi="Tahoma" w:cs="Tahoma"/>
          <w:sz w:val="18"/>
          <w:szCs w:val="18"/>
        </w:rPr>
      </w:pPr>
      <w:r w:rsidRPr="0060602E">
        <w:rPr>
          <w:rFonts w:ascii="Tahoma" w:hAnsi="Tahoma" w:cs="Tahoma"/>
          <w:sz w:val="18"/>
          <w:szCs w:val="18"/>
          <w:u w:val="single"/>
          <w:cs/>
        </w:rPr>
        <w:t>อ</w:t>
      </w:r>
      <w:r w:rsidRPr="0060602E">
        <w:rPr>
          <w:rFonts w:ascii="Tahoma" w:hAnsi="Tahoma" w:cs="Tahoma"/>
          <w:sz w:val="18"/>
          <w:szCs w:val="18"/>
          <w:u w:val="single"/>
        </w:rPr>
        <w:t>.</w:t>
      </w:r>
      <w:r w:rsidRPr="0060602E">
        <w:rPr>
          <w:rFonts w:ascii="Tahoma" w:hAnsi="Tahoma" w:cs="Tahoma"/>
          <w:sz w:val="18"/>
          <w:szCs w:val="18"/>
          <w:u w:val="single"/>
          <w:cs/>
        </w:rPr>
        <w:t>บ</w:t>
      </w:r>
      <w:r w:rsidR="009B640D">
        <w:rPr>
          <w:rFonts w:ascii="Tahoma" w:hAnsi="Tahoma" w:cs="Tahoma"/>
          <w:sz w:val="18"/>
          <w:szCs w:val="18"/>
          <w:u w:val="single"/>
        </w:rPr>
        <w:t>. 1</w:t>
      </w:r>
    </w:p>
    <w:p w:rsidR="00590FE6" w:rsidRPr="0060602E" w:rsidRDefault="00590FE6" w:rsidP="00590FE6">
      <w:pPr>
        <w:pStyle w:val="Heading5"/>
        <w:ind w:right="90"/>
        <w:rPr>
          <w:rFonts w:ascii="Tahoma" w:hAnsi="Tahoma" w:cs="Tahoma"/>
          <w:sz w:val="18"/>
          <w:szCs w:val="18"/>
          <w:u w:val="single"/>
        </w:rPr>
      </w:pPr>
      <w:r w:rsidRPr="0060602E">
        <w:rPr>
          <w:rFonts w:ascii="Tahoma" w:hAnsi="Tahoma" w:cs="Tahoma"/>
          <w:sz w:val="18"/>
          <w:szCs w:val="18"/>
        </w:rPr>
        <w:t xml:space="preserve">             </w:t>
      </w:r>
      <w:r w:rsidRPr="0060602E">
        <w:rPr>
          <w:rFonts w:ascii="Tahoma" w:hAnsi="Tahoma" w:cs="Tahoma"/>
          <w:sz w:val="18"/>
          <w:szCs w:val="18"/>
          <w:cs/>
        </w:rPr>
        <w:tab/>
      </w:r>
      <w:r w:rsidRPr="0060602E">
        <w:rPr>
          <w:rFonts w:ascii="Tahoma" w:hAnsi="Tahoma" w:cs="Tahoma"/>
          <w:sz w:val="18"/>
          <w:szCs w:val="18"/>
          <w:cs/>
        </w:rPr>
        <w:tab/>
      </w:r>
    </w:p>
    <w:p w:rsidR="00590FE6" w:rsidRPr="0060602E" w:rsidRDefault="00590FE6" w:rsidP="00590FE6">
      <w:pPr>
        <w:rPr>
          <w:rFonts w:ascii="Tahoma" w:hAnsi="Tahoma" w:cs="Tahoma"/>
          <w:b/>
          <w:bCs/>
          <w:sz w:val="18"/>
          <w:szCs w:val="18"/>
          <w:u w:val="single"/>
        </w:rPr>
      </w:pPr>
      <w:r w:rsidRPr="0060602E">
        <w:rPr>
          <w:rFonts w:ascii="Tahoma" w:hAnsi="Tahoma" w:cs="Tahoma"/>
          <w:b/>
          <w:bCs/>
          <w:sz w:val="18"/>
          <w:szCs w:val="18"/>
          <w:u w:val="single"/>
          <w:cs/>
          <w:lang w:bidi="th-TH"/>
        </w:rPr>
        <w:t>ข้อตกลงคุ้มครอง</w:t>
      </w:r>
    </w:p>
    <w:p w:rsidR="00590FE6" w:rsidRPr="0060602E" w:rsidRDefault="00590FE6" w:rsidP="00590FE6">
      <w:pPr>
        <w:rPr>
          <w:rFonts w:ascii="Tahoma" w:hAnsi="Tahoma" w:cs="Tahoma"/>
          <w:sz w:val="18"/>
          <w:szCs w:val="18"/>
        </w:rPr>
      </w:pPr>
    </w:p>
    <w:p w:rsidR="00590FE6" w:rsidRDefault="00590FE6" w:rsidP="009B640D">
      <w:pPr>
        <w:rPr>
          <w:rFonts w:ascii="Tahoma" w:hAnsi="Tahoma" w:cs="Tahoma"/>
          <w:sz w:val="18"/>
          <w:szCs w:val="18"/>
          <w:lang w:bidi="th-TH"/>
        </w:rPr>
      </w:pPr>
      <w:r w:rsidRPr="0060602E">
        <w:rPr>
          <w:rFonts w:ascii="Tahoma" w:hAnsi="Tahoma" w:cs="Tahoma"/>
          <w:sz w:val="18"/>
          <w:szCs w:val="18"/>
        </w:rPr>
        <w:tab/>
      </w:r>
      <w:r w:rsidR="009B640D" w:rsidRPr="009B640D">
        <w:rPr>
          <w:rFonts w:ascii="Tahoma" w:hAnsi="Tahoma" w:cs="Tahoma" w:hint="cs"/>
          <w:sz w:val="18"/>
          <w:szCs w:val="18"/>
          <w:cs/>
          <w:lang w:bidi="th-TH"/>
        </w:rPr>
        <w:t>การประกันภัยนี้ให้ความคุ้มครองความสูญเสียหรือความบาดเจ็บของผู้เอาประกันภัยโดยอุบัติเหตุซึ่งเกิดขึ้น</w:t>
      </w:r>
      <w:r w:rsidR="009B640D" w:rsidRPr="009B640D">
        <w:rPr>
          <w:rFonts w:ascii="Tahoma" w:hAnsi="Tahoma" w:cs="Tahoma"/>
          <w:sz w:val="18"/>
          <w:szCs w:val="18"/>
          <w:cs/>
          <w:lang w:bidi="th-TH"/>
        </w:rPr>
        <w:t xml:space="preserve"> </w:t>
      </w:r>
      <w:r w:rsidR="00F144DF">
        <w:rPr>
          <w:rFonts w:ascii="Tahoma" w:hAnsi="Tahoma" w:cs="Tahoma" w:hint="cs"/>
          <w:sz w:val="18"/>
          <w:szCs w:val="18"/>
          <w:cs/>
          <w:lang w:bidi="th-TH"/>
        </w:rPr>
        <w:t>ระหว่างระยะเวลาการเดินทางและทำ</w:t>
      </w:r>
      <w:r w:rsidR="009B640D" w:rsidRPr="009B640D">
        <w:rPr>
          <w:rFonts w:ascii="Tahoma" w:hAnsi="Tahoma" w:cs="Tahoma" w:hint="cs"/>
          <w:sz w:val="18"/>
          <w:szCs w:val="18"/>
          <w:cs/>
          <w:lang w:bidi="th-TH"/>
        </w:rPr>
        <w:t>ให้เกิดผลดังต่อไปนี้</w:t>
      </w:r>
    </w:p>
    <w:p w:rsidR="009B640D" w:rsidRPr="0060602E" w:rsidRDefault="009B640D" w:rsidP="009B640D">
      <w:pPr>
        <w:rPr>
          <w:rFonts w:ascii="Tahoma" w:hAnsi="Tahoma" w:cs="Tahoma"/>
          <w:sz w:val="18"/>
          <w:szCs w:val="18"/>
        </w:rPr>
      </w:pPr>
    </w:p>
    <w:p w:rsidR="009B640D" w:rsidRDefault="00590FE6" w:rsidP="009B640D">
      <w:pPr>
        <w:pStyle w:val="Default"/>
        <w:rPr>
          <w:sz w:val="23"/>
          <w:szCs w:val="23"/>
        </w:rPr>
      </w:pPr>
      <w:r w:rsidRPr="0060602E">
        <w:rPr>
          <w:rFonts w:ascii="Tahoma" w:hAnsi="Tahoma" w:cs="Tahoma"/>
          <w:b/>
          <w:bCs/>
          <w:sz w:val="18"/>
          <w:szCs w:val="18"/>
          <w:cs/>
        </w:rPr>
        <w:t>ข้อ</w:t>
      </w:r>
      <w:r w:rsidRPr="0060602E">
        <w:rPr>
          <w:rFonts w:ascii="Tahoma" w:hAnsi="Tahoma" w:cs="Tahoma"/>
          <w:b/>
          <w:bCs/>
          <w:sz w:val="18"/>
          <w:szCs w:val="18"/>
          <w:rtl/>
          <w:cs/>
        </w:rPr>
        <w:t xml:space="preserve"> </w:t>
      </w:r>
      <w:r w:rsidRPr="0060602E">
        <w:rPr>
          <w:rFonts w:ascii="Tahoma" w:hAnsi="Tahoma" w:cs="Tahoma"/>
          <w:b/>
          <w:bCs/>
          <w:sz w:val="18"/>
          <w:szCs w:val="18"/>
        </w:rPr>
        <w:t xml:space="preserve">1 :  </w:t>
      </w:r>
      <w:r w:rsidR="009B640D">
        <w:rPr>
          <w:b/>
          <w:bCs/>
          <w:sz w:val="23"/>
          <w:szCs w:val="23"/>
          <w:cs/>
        </w:rPr>
        <w:t>การเสียชีวิต</w:t>
      </w:r>
      <w:r w:rsidR="009B640D">
        <w:rPr>
          <w:b/>
          <w:bCs/>
          <w:sz w:val="23"/>
          <w:szCs w:val="23"/>
        </w:rPr>
        <w:t xml:space="preserve"> </w:t>
      </w:r>
      <w:r w:rsidR="009B640D">
        <w:rPr>
          <w:b/>
          <w:bCs/>
          <w:sz w:val="23"/>
          <w:szCs w:val="23"/>
          <w:cs/>
        </w:rPr>
        <w:t>การสูญเสียอวัยวะ</w:t>
      </w:r>
      <w:r w:rsidR="009B640D">
        <w:rPr>
          <w:b/>
          <w:bCs/>
          <w:sz w:val="23"/>
          <w:szCs w:val="23"/>
        </w:rPr>
        <w:t xml:space="preserve"> </w:t>
      </w:r>
      <w:r w:rsidR="009B640D">
        <w:rPr>
          <w:b/>
          <w:bCs/>
          <w:sz w:val="23"/>
          <w:szCs w:val="23"/>
          <w:cs/>
        </w:rPr>
        <w:t>สายตา</w:t>
      </w:r>
      <w:r w:rsidR="009B640D">
        <w:rPr>
          <w:b/>
          <w:bCs/>
          <w:sz w:val="23"/>
          <w:szCs w:val="23"/>
        </w:rPr>
        <w:t xml:space="preserve"> </w:t>
      </w:r>
      <w:r w:rsidR="009B640D">
        <w:rPr>
          <w:b/>
          <w:bCs/>
          <w:sz w:val="23"/>
          <w:szCs w:val="23"/>
          <w:cs/>
        </w:rPr>
        <w:t>หรือทุพพลภาพถาวรสิ้นเชิง</w:t>
      </w:r>
      <w:r w:rsidR="009B640D">
        <w:rPr>
          <w:b/>
          <w:bCs/>
          <w:sz w:val="23"/>
          <w:szCs w:val="23"/>
        </w:rPr>
        <w:t xml:space="preserve"> </w:t>
      </w:r>
    </w:p>
    <w:p w:rsidR="009B640D" w:rsidRPr="009B640D" w:rsidRDefault="001566A6" w:rsidP="009B640D">
      <w:pPr>
        <w:pStyle w:val="Default"/>
        <w:ind w:firstLine="720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  <w:cs/>
        </w:rPr>
        <w:t>ถ้าความบาดเจ็บที่ได้รับท</w:t>
      </w:r>
      <w:r>
        <w:rPr>
          <w:rFonts w:ascii="Tahoma" w:hAnsi="Tahoma" w:cs="Tahoma" w:hint="cs"/>
          <w:color w:val="auto"/>
          <w:sz w:val="18"/>
          <w:szCs w:val="18"/>
          <w:cs/>
        </w:rPr>
        <w:t>ำ</w:t>
      </w:r>
      <w:r w:rsidR="009B640D" w:rsidRPr="009B640D">
        <w:rPr>
          <w:rFonts w:ascii="Tahoma" w:hAnsi="Tahoma" w:cs="Tahoma"/>
          <w:color w:val="auto"/>
          <w:sz w:val="18"/>
          <w:szCs w:val="18"/>
          <w:cs/>
        </w:rPr>
        <w:t>ให้ผู้เอาประกันภัยเสียชีวิต</w:t>
      </w:r>
      <w:r w:rsidR="009B640D"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="009B640D" w:rsidRPr="009B640D">
        <w:rPr>
          <w:rFonts w:ascii="Tahoma" w:hAnsi="Tahoma" w:cs="Tahoma"/>
          <w:color w:val="auto"/>
          <w:sz w:val="18"/>
          <w:szCs w:val="18"/>
          <w:cs/>
        </w:rPr>
        <w:t>สูญเสียอวัยวะ</w:t>
      </w:r>
      <w:r w:rsidR="009B640D"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="009B640D" w:rsidRPr="009B640D">
        <w:rPr>
          <w:rFonts w:ascii="Tahoma" w:hAnsi="Tahoma" w:cs="Tahoma"/>
          <w:color w:val="auto"/>
          <w:sz w:val="18"/>
          <w:szCs w:val="18"/>
          <w:cs/>
        </w:rPr>
        <w:t>สายตา</w:t>
      </w:r>
      <w:r w:rsidR="009B640D"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="009B640D" w:rsidRPr="009B640D">
        <w:rPr>
          <w:rFonts w:ascii="Tahoma" w:hAnsi="Tahoma" w:cs="Tahoma"/>
          <w:color w:val="auto"/>
          <w:sz w:val="18"/>
          <w:szCs w:val="18"/>
          <w:cs/>
        </w:rPr>
        <w:t>หรือทุพพลภาพถาวรสิ้นเชิงภายใน</w:t>
      </w:r>
      <w:r w:rsidR="009B640D" w:rsidRPr="009B640D">
        <w:rPr>
          <w:rFonts w:ascii="Tahoma" w:hAnsi="Tahoma" w:cs="Tahoma"/>
          <w:color w:val="auto"/>
          <w:sz w:val="18"/>
          <w:szCs w:val="18"/>
        </w:rPr>
        <w:t xml:space="preserve"> 180 </w:t>
      </w:r>
      <w:r w:rsidR="009B640D" w:rsidRPr="009B640D">
        <w:rPr>
          <w:rFonts w:ascii="Tahoma" w:hAnsi="Tahoma" w:cs="Tahoma"/>
          <w:color w:val="auto"/>
          <w:sz w:val="18"/>
          <w:szCs w:val="18"/>
          <w:cs/>
        </w:rPr>
        <w:t>วัน</w:t>
      </w:r>
      <w:r w:rsidR="009B640D"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="009B640D" w:rsidRPr="009B640D">
        <w:rPr>
          <w:rFonts w:ascii="Tahoma" w:hAnsi="Tahoma" w:cs="Tahoma"/>
          <w:color w:val="auto"/>
          <w:sz w:val="18"/>
          <w:szCs w:val="18"/>
          <w:cs/>
        </w:rPr>
        <w:t>นับแต่วันที่เกิดอุบัติเหตุ</w:t>
      </w:r>
      <w:r w:rsidR="009B640D"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="009B640D" w:rsidRPr="009B640D">
        <w:rPr>
          <w:rFonts w:ascii="Tahoma" w:hAnsi="Tahoma" w:cs="Tahoma"/>
          <w:color w:val="auto"/>
          <w:sz w:val="18"/>
          <w:szCs w:val="18"/>
          <w:cs/>
        </w:rPr>
        <w:t>หรือความบาดเจ็บที่ได้รับท</w:t>
      </w:r>
      <w:r w:rsidR="00E151CA">
        <w:rPr>
          <w:rFonts w:ascii="Tahoma" w:hAnsi="Tahoma" w:cs="Tahoma" w:hint="cs"/>
          <w:color w:val="auto"/>
          <w:sz w:val="18"/>
          <w:szCs w:val="18"/>
          <w:cs/>
        </w:rPr>
        <w:t>ำ</w:t>
      </w:r>
      <w:r w:rsidR="009B640D" w:rsidRPr="009B640D">
        <w:rPr>
          <w:rFonts w:ascii="Tahoma" w:hAnsi="Tahoma" w:cs="Tahoma"/>
          <w:color w:val="auto"/>
          <w:sz w:val="18"/>
          <w:szCs w:val="18"/>
          <w:cs/>
        </w:rPr>
        <w:t>ให้ผู้เอาประกันภัยต้องรักษาตัวติดต่อกันในฐานะคนไข้ในโรงพยาบาลและเสียชีวิตเพราะความบาดเจ็บนั้นเมื่อใดก็ดี</w:t>
      </w:r>
      <w:r w:rsidR="009B640D"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="009B640D" w:rsidRPr="009B640D">
        <w:rPr>
          <w:rFonts w:ascii="Tahoma" w:hAnsi="Tahoma" w:cs="Tahoma"/>
          <w:color w:val="auto"/>
          <w:sz w:val="18"/>
          <w:szCs w:val="18"/>
          <w:cs/>
        </w:rPr>
        <w:t>บริษัทจะจ่ายค่าทดแทนให้ดังนี้</w:t>
      </w:r>
      <w:r w:rsidR="009B640D"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0" w:name="_GoBack"/>
      <w:bookmarkEnd w:id="0"/>
    </w:p>
    <w:p w:rsidR="009B640D" w:rsidRPr="009B640D" w:rsidRDefault="009B640D" w:rsidP="009B640D">
      <w:pPr>
        <w:pStyle w:val="Default"/>
        <w:ind w:firstLine="720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/>
          <w:color w:val="auto"/>
          <w:sz w:val="18"/>
          <w:szCs w:val="18"/>
        </w:rPr>
        <w:t xml:space="preserve">1.1 100% </w:t>
      </w:r>
      <w:r w:rsidR="00E151CA">
        <w:rPr>
          <w:rFonts w:ascii="Tahoma" w:hAnsi="Tahoma" w:cs="Tahoma"/>
          <w:color w:val="auto"/>
          <w:sz w:val="18"/>
          <w:szCs w:val="18"/>
          <w:cs/>
        </w:rPr>
        <w:t>ของจ</w:t>
      </w:r>
      <w:r w:rsidR="00E151CA">
        <w:rPr>
          <w:rFonts w:ascii="Tahoma" w:hAnsi="Tahoma" w:cs="Tahoma" w:hint="cs"/>
          <w:color w:val="auto"/>
          <w:sz w:val="18"/>
          <w:szCs w:val="18"/>
          <w:cs/>
        </w:rPr>
        <w:t>ำ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นวนเงินเอาประกันภัย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="00E151CA">
        <w:rPr>
          <w:rFonts w:ascii="Tahoma" w:hAnsi="Tahoma" w:cs="Tahoma"/>
          <w:color w:val="auto"/>
          <w:sz w:val="18"/>
          <w:szCs w:val="18"/>
          <w:cs/>
        </w:rPr>
        <w:t>ส</w:t>
      </w:r>
      <w:r w:rsidR="00E151CA">
        <w:rPr>
          <w:rFonts w:ascii="Tahoma" w:hAnsi="Tahoma" w:cs="Tahoma" w:hint="cs"/>
          <w:color w:val="auto"/>
          <w:sz w:val="18"/>
          <w:szCs w:val="18"/>
          <w:cs/>
        </w:rPr>
        <w:t>ำ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หรับการเสียชีวิต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9B640D" w:rsidRPr="009B640D" w:rsidRDefault="009B640D" w:rsidP="009B640D">
      <w:pPr>
        <w:pStyle w:val="Default"/>
        <w:ind w:left="720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/>
          <w:color w:val="auto"/>
          <w:sz w:val="18"/>
          <w:szCs w:val="18"/>
        </w:rPr>
        <w:t xml:space="preserve">1.2 100%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ของจ</w:t>
      </w:r>
      <w:r w:rsidR="00E151CA">
        <w:rPr>
          <w:rFonts w:ascii="Tahoma" w:hAnsi="Tahoma" w:cs="Tahoma" w:hint="cs"/>
          <w:color w:val="auto"/>
          <w:sz w:val="18"/>
          <w:szCs w:val="18"/>
          <w:cs/>
        </w:rPr>
        <w:t>ำ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นวนเงินเอาประกันภัย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="00E151CA" w:rsidRPr="00E151CA">
        <w:rPr>
          <w:rFonts w:ascii="Tahoma" w:hAnsi="Tahoma" w:cs="Tahoma" w:hint="cs"/>
          <w:color w:val="auto"/>
          <w:sz w:val="18"/>
          <w:szCs w:val="18"/>
          <w:cs/>
        </w:rPr>
        <w:t>สำหรับ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การตกเป็นบุคคลทุพพลภาพถาวรสิ้นเชิง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และการทุพพลภาพถาวรสิ้นเชิงนั้นได้เป็นไปติดต่อกันไม่น้อยกว่า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12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เดือนนับแต่วันที่เกิดอุบัติเหตุ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หรือมีข้อบ่งชี้ทางการแพทย์ชัดเจนว่า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ผู้เอาประกันภัยตกเป็นบุคคลทุพพลภาพถาวรสิ้นเชิง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9B640D" w:rsidRPr="009B640D" w:rsidRDefault="009B640D" w:rsidP="009B640D">
      <w:pPr>
        <w:pStyle w:val="Default"/>
        <w:ind w:left="720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/>
          <w:color w:val="auto"/>
          <w:sz w:val="18"/>
          <w:szCs w:val="18"/>
        </w:rPr>
        <w:t xml:space="preserve">1.3 100% </w:t>
      </w:r>
      <w:r w:rsidR="00E151CA">
        <w:rPr>
          <w:rFonts w:ascii="Tahoma" w:hAnsi="Tahoma" w:cs="Tahoma"/>
          <w:color w:val="auto"/>
          <w:sz w:val="18"/>
          <w:szCs w:val="18"/>
          <w:cs/>
        </w:rPr>
        <w:t>ของจ</w:t>
      </w:r>
      <w:r w:rsidR="00E151CA">
        <w:rPr>
          <w:rFonts w:ascii="Tahoma" w:hAnsi="Tahoma" w:cs="Tahoma" w:hint="cs"/>
          <w:color w:val="auto"/>
          <w:sz w:val="18"/>
          <w:szCs w:val="18"/>
          <w:cs/>
        </w:rPr>
        <w:t>ำ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นวนเงินเอาประกันภัย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="00E151CA" w:rsidRPr="00E151CA">
        <w:rPr>
          <w:rFonts w:ascii="Tahoma" w:hAnsi="Tahoma" w:cs="Tahoma" w:hint="cs"/>
          <w:color w:val="auto"/>
          <w:sz w:val="18"/>
          <w:szCs w:val="18"/>
          <w:cs/>
        </w:rPr>
        <w:t>สำหรับ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มือสองข้างตั้งแต่ข้อมือ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หรือเท้าสองข้างตั้งแต่ข้อเท้า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หรือสายตาสองข้าง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9B640D" w:rsidRPr="009B640D" w:rsidRDefault="009B640D" w:rsidP="009B640D">
      <w:pPr>
        <w:pStyle w:val="Default"/>
        <w:ind w:left="720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/>
          <w:color w:val="auto"/>
          <w:sz w:val="18"/>
          <w:szCs w:val="18"/>
        </w:rPr>
        <w:t xml:space="preserve">1.4 100% </w:t>
      </w:r>
      <w:r w:rsidR="00E151CA">
        <w:rPr>
          <w:rFonts w:ascii="Tahoma" w:hAnsi="Tahoma" w:cs="Tahoma"/>
          <w:color w:val="auto"/>
          <w:sz w:val="18"/>
          <w:szCs w:val="18"/>
          <w:cs/>
        </w:rPr>
        <w:t>ของจ</w:t>
      </w:r>
      <w:r w:rsidR="00E151CA">
        <w:rPr>
          <w:rFonts w:ascii="Tahoma" w:hAnsi="Tahoma" w:cs="Tahoma" w:hint="cs"/>
          <w:color w:val="auto"/>
          <w:sz w:val="18"/>
          <w:szCs w:val="18"/>
          <w:cs/>
        </w:rPr>
        <w:t>ำ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นวนเงินเอาประกันภัย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="00E151CA" w:rsidRPr="00E151CA">
        <w:rPr>
          <w:rFonts w:ascii="Tahoma" w:hAnsi="Tahoma" w:cs="Tahoma" w:hint="cs"/>
          <w:color w:val="auto"/>
          <w:sz w:val="18"/>
          <w:szCs w:val="18"/>
          <w:cs/>
        </w:rPr>
        <w:t>สำหรับ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มือหนึ่งข้างตั้งแต่ข้อมือ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และเท้าหนึ่งข้างตั้งแต่ข้อเท้า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9B640D" w:rsidRPr="009B640D" w:rsidRDefault="009B640D" w:rsidP="009B640D">
      <w:pPr>
        <w:pStyle w:val="Default"/>
        <w:ind w:left="720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/>
          <w:color w:val="auto"/>
          <w:sz w:val="18"/>
          <w:szCs w:val="18"/>
        </w:rPr>
        <w:t xml:space="preserve">1.5 100%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ของ</w:t>
      </w:r>
      <w:r w:rsidR="00E151CA" w:rsidRPr="00E151CA">
        <w:rPr>
          <w:rFonts w:ascii="Tahoma" w:hAnsi="Tahoma" w:cs="Tahoma" w:hint="cs"/>
          <w:color w:val="auto"/>
          <w:sz w:val="18"/>
          <w:szCs w:val="18"/>
          <w:cs/>
        </w:rPr>
        <w:t>จำนวน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เงินเอาประกันภัย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="00E151CA" w:rsidRPr="00E151CA">
        <w:rPr>
          <w:rFonts w:ascii="Tahoma" w:hAnsi="Tahoma" w:cs="Tahoma" w:hint="cs"/>
          <w:color w:val="auto"/>
          <w:sz w:val="18"/>
          <w:szCs w:val="18"/>
          <w:cs/>
        </w:rPr>
        <w:t>สำหรับ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มือหนึ่งข้างตั้งแต่ข้อมือ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และสายตาหนึ่งข้าง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9B640D" w:rsidRPr="009B640D" w:rsidRDefault="009B640D" w:rsidP="009B640D">
      <w:pPr>
        <w:pStyle w:val="Default"/>
        <w:ind w:left="720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/>
          <w:color w:val="auto"/>
          <w:sz w:val="18"/>
          <w:szCs w:val="18"/>
        </w:rPr>
        <w:t xml:space="preserve">1.6 100%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ของ</w:t>
      </w:r>
      <w:r w:rsidR="00E151CA" w:rsidRPr="00E151CA">
        <w:rPr>
          <w:rFonts w:ascii="Tahoma" w:hAnsi="Tahoma" w:cs="Tahoma" w:hint="cs"/>
          <w:color w:val="auto"/>
          <w:sz w:val="18"/>
          <w:szCs w:val="18"/>
          <w:cs/>
        </w:rPr>
        <w:t>จำนวน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เงินเอาประกันภัย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="00E151CA" w:rsidRPr="00E151CA">
        <w:rPr>
          <w:rFonts w:ascii="Tahoma" w:hAnsi="Tahoma" w:cs="Tahoma" w:hint="cs"/>
          <w:color w:val="auto"/>
          <w:sz w:val="18"/>
          <w:szCs w:val="18"/>
          <w:cs/>
        </w:rPr>
        <w:t>สำหรับ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เท้าหนึ่งข้างตั้งแต่ข้อเท้า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และสายตาหนึ่งข้าง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9B640D" w:rsidRPr="009B640D" w:rsidRDefault="009B640D" w:rsidP="009B640D">
      <w:pPr>
        <w:pStyle w:val="Default"/>
        <w:ind w:left="720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/>
          <w:color w:val="auto"/>
          <w:sz w:val="18"/>
          <w:szCs w:val="18"/>
        </w:rPr>
        <w:t xml:space="preserve">1.7 60%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ของ</w:t>
      </w:r>
      <w:r w:rsidR="00E151CA" w:rsidRPr="00E151CA">
        <w:rPr>
          <w:rFonts w:ascii="Tahoma" w:hAnsi="Tahoma" w:cs="Tahoma" w:hint="cs"/>
          <w:color w:val="auto"/>
          <w:sz w:val="18"/>
          <w:szCs w:val="18"/>
          <w:cs/>
        </w:rPr>
        <w:t>จำนวน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เงินเอาประกันภัย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="00E151CA" w:rsidRPr="00E151CA">
        <w:rPr>
          <w:rFonts w:ascii="Tahoma" w:hAnsi="Tahoma" w:cs="Tahoma" w:hint="cs"/>
          <w:color w:val="auto"/>
          <w:sz w:val="18"/>
          <w:szCs w:val="18"/>
          <w:cs/>
        </w:rPr>
        <w:t>สำหรับ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มือหนึ่งข้างตั้งแต่ข้อมือ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9B640D" w:rsidRPr="009B640D" w:rsidRDefault="009B640D" w:rsidP="009B640D">
      <w:pPr>
        <w:pStyle w:val="Default"/>
        <w:ind w:left="720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/>
          <w:color w:val="auto"/>
          <w:sz w:val="18"/>
          <w:szCs w:val="18"/>
        </w:rPr>
        <w:t xml:space="preserve">1.8 60%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ของ</w:t>
      </w:r>
      <w:r w:rsidR="00E151CA" w:rsidRPr="00E151CA">
        <w:rPr>
          <w:rFonts w:ascii="Tahoma" w:hAnsi="Tahoma" w:cs="Tahoma" w:hint="cs"/>
          <w:color w:val="auto"/>
          <w:sz w:val="18"/>
          <w:szCs w:val="18"/>
          <w:cs/>
        </w:rPr>
        <w:t>จำนวน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เงินเอาประกันภัย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="00E151CA" w:rsidRPr="00E151CA">
        <w:rPr>
          <w:rFonts w:ascii="Tahoma" w:hAnsi="Tahoma" w:cs="Tahoma" w:hint="cs"/>
          <w:color w:val="auto"/>
          <w:sz w:val="18"/>
          <w:szCs w:val="18"/>
          <w:cs/>
        </w:rPr>
        <w:t>สำหรับ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เท้าหนึ่งข้างตั้งแต่ข้อเท้า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9B640D" w:rsidRDefault="009B640D" w:rsidP="009B640D">
      <w:pPr>
        <w:pStyle w:val="Default"/>
        <w:ind w:left="720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/>
          <w:color w:val="auto"/>
          <w:sz w:val="18"/>
          <w:szCs w:val="18"/>
        </w:rPr>
        <w:t xml:space="preserve">1.9 60%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ของ</w:t>
      </w:r>
      <w:r w:rsidR="00E151CA" w:rsidRPr="00E151CA">
        <w:rPr>
          <w:rFonts w:ascii="Tahoma" w:hAnsi="Tahoma" w:cs="Tahoma" w:hint="cs"/>
          <w:color w:val="auto"/>
          <w:sz w:val="18"/>
          <w:szCs w:val="18"/>
          <w:cs/>
        </w:rPr>
        <w:t>จำนวน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เงินเอาประกันภัย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="00E151CA" w:rsidRPr="00E151CA">
        <w:rPr>
          <w:rFonts w:ascii="Tahoma" w:hAnsi="Tahoma" w:cs="Tahoma" w:hint="cs"/>
          <w:color w:val="auto"/>
          <w:sz w:val="18"/>
          <w:szCs w:val="18"/>
          <w:cs/>
        </w:rPr>
        <w:t>สำหรับ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สายตาหนึ่งข้าง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9B640D" w:rsidRDefault="009B640D" w:rsidP="009B640D">
      <w:pPr>
        <w:pStyle w:val="Default"/>
        <w:ind w:left="720"/>
        <w:rPr>
          <w:rFonts w:ascii="Tahoma" w:hAnsi="Tahoma" w:cs="Tahoma"/>
          <w:color w:val="auto"/>
          <w:sz w:val="18"/>
          <w:szCs w:val="18"/>
        </w:rPr>
      </w:pPr>
    </w:p>
    <w:p w:rsidR="009B640D" w:rsidRPr="009B640D" w:rsidRDefault="009B640D" w:rsidP="009B640D">
      <w:pPr>
        <w:pStyle w:val="Default"/>
        <w:ind w:firstLine="720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 w:hint="cs"/>
          <w:color w:val="auto"/>
          <w:sz w:val="18"/>
          <w:szCs w:val="18"/>
          <w:cs/>
        </w:rPr>
        <w:t>การสูญเสียอวัยวะโดยถาวรสิ้นเชิง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 xml:space="preserve"> </w:t>
      </w:r>
      <w:r w:rsidRPr="009B640D">
        <w:rPr>
          <w:rFonts w:ascii="Tahoma" w:hAnsi="Tahoma" w:cs="Tahoma" w:hint="cs"/>
          <w:color w:val="auto"/>
          <w:sz w:val="18"/>
          <w:szCs w:val="18"/>
          <w:cs/>
        </w:rPr>
        <w:t>หมายความถึง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 xml:space="preserve"> </w:t>
      </w:r>
      <w:r w:rsidRPr="009B640D">
        <w:rPr>
          <w:rFonts w:ascii="Tahoma" w:hAnsi="Tahoma" w:cs="Tahoma" w:hint="cs"/>
          <w:color w:val="auto"/>
          <w:sz w:val="18"/>
          <w:szCs w:val="18"/>
          <w:cs/>
        </w:rPr>
        <w:t>การถูกตัดออกจากร่างกายตั้ง</w:t>
      </w:r>
      <w:r>
        <w:rPr>
          <w:rFonts w:ascii="Tahoma" w:hAnsi="Tahoma" w:cs="Tahoma" w:hint="cs"/>
          <w:color w:val="auto"/>
          <w:sz w:val="18"/>
          <w:szCs w:val="18"/>
          <w:cs/>
        </w:rPr>
        <w:t>แต</w:t>
      </w:r>
      <w:r w:rsidR="00E151CA">
        <w:rPr>
          <w:rFonts w:ascii="Tahoma" w:hAnsi="Tahoma" w:cs="Tahoma" w:hint="cs"/>
          <w:color w:val="auto"/>
          <w:sz w:val="18"/>
          <w:szCs w:val="18"/>
          <w:cs/>
        </w:rPr>
        <w:t>่</w:t>
      </w:r>
      <w:r w:rsidRPr="009B640D">
        <w:rPr>
          <w:rFonts w:ascii="Tahoma" w:hAnsi="Tahoma" w:cs="Tahoma" w:hint="cs"/>
          <w:color w:val="auto"/>
          <w:sz w:val="18"/>
          <w:szCs w:val="18"/>
          <w:cs/>
        </w:rPr>
        <w:t>ข้อมือ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 xml:space="preserve"> </w:t>
      </w:r>
      <w:r w:rsidRPr="009B640D">
        <w:rPr>
          <w:rFonts w:ascii="Tahoma" w:hAnsi="Tahoma" w:cs="Tahoma" w:hint="cs"/>
          <w:color w:val="auto"/>
          <w:sz w:val="18"/>
          <w:szCs w:val="18"/>
          <w:cs/>
        </w:rPr>
        <w:t>หรือข้อเท้า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 xml:space="preserve"> </w:t>
      </w:r>
      <w:r w:rsidRPr="009B640D">
        <w:rPr>
          <w:rFonts w:ascii="Tahoma" w:hAnsi="Tahoma" w:cs="Tahoma" w:hint="cs"/>
          <w:color w:val="auto"/>
          <w:sz w:val="18"/>
          <w:szCs w:val="18"/>
          <w:cs/>
        </w:rPr>
        <w:t>และให้หมายความรวมถึงการสูญเสียสมรรถภาพในการใช้งานของอวัยวะดังกล่าวข้างต้น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 xml:space="preserve"> </w:t>
      </w:r>
      <w:r w:rsidRPr="009B640D">
        <w:rPr>
          <w:rFonts w:ascii="Tahoma" w:hAnsi="Tahoma" w:cs="Tahoma" w:hint="cs"/>
          <w:color w:val="auto"/>
          <w:sz w:val="18"/>
          <w:szCs w:val="18"/>
          <w:cs/>
        </w:rPr>
        <w:t>โดยมีข้อบ่งชี้ทางการแพทย์ชัดเจนว่าไม่สามารถกลับมาใช้งานได้อีกตลอดไป</w:t>
      </w:r>
    </w:p>
    <w:p w:rsidR="009B640D" w:rsidRPr="009B640D" w:rsidRDefault="009B640D" w:rsidP="009B640D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 w:hint="cs"/>
          <w:color w:val="auto"/>
          <w:sz w:val="18"/>
          <w:szCs w:val="18"/>
          <w:cs/>
        </w:rPr>
        <w:t>การสูญเสียสายตา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 xml:space="preserve"> </w:t>
      </w:r>
      <w:r w:rsidRPr="009B640D">
        <w:rPr>
          <w:rFonts w:ascii="Tahoma" w:hAnsi="Tahoma" w:cs="Tahoma" w:hint="cs"/>
          <w:color w:val="auto"/>
          <w:sz w:val="18"/>
          <w:szCs w:val="18"/>
          <w:cs/>
        </w:rPr>
        <w:t>หมายความถึง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 xml:space="preserve"> </w:t>
      </w:r>
      <w:r w:rsidRPr="009B640D">
        <w:rPr>
          <w:rFonts w:ascii="Tahoma" w:hAnsi="Tahoma" w:cs="Tahoma" w:hint="cs"/>
          <w:color w:val="auto"/>
          <w:sz w:val="18"/>
          <w:szCs w:val="18"/>
          <w:cs/>
        </w:rPr>
        <w:t>ตาบอดสนิท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 xml:space="preserve"> </w:t>
      </w:r>
      <w:r w:rsidRPr="009B640D">
        <w:rPr>
          <w:rFonts w:ascii="Tahoma" w:hAnsi="Tahoma" w:cs="Tahoma" w:hint="cs"/>
          <w:color w:val="auto"/>
          <w:sz w:val="18"/>
          <w:szCs w:val="18"/>
          <w:cs/>
        </w:rPr>
        <w:t>และไม่มีทางรักษาให้หายได้ตลอดไป</w:t>
      </w:r>
    </w:p>
    <w:p w:rsidR="009B640D" w:rsidRPr="009B640D" w:rsidRDefault="009B640D" w:rsidP="009B640D">
      <w:pPr>
        <w:pStyle w:val="Default"/>
        <w:rPr>
          <w:rFonts w:ascii="Tahoma" w:hAnsi="Tahoma" w:cs="Tahoma"/>
          <w:b/>
          <w:bCs/>
          <w:color w:val="auto"/>
          <w:sz w:val="18"/>
          <w:szCs w:val="18"/>
        </w:rPr>
      </w:pPr>
      <w:r w:rsidRPr="009B640D">
        <w:rPr>
          <w:rFonts w:ascii="Tahoma" w:hAnsi="Tahoma" w:cs="Tahoma" w:hint="cs"/>
          <w:b/>
          <w:bCs/>
          <w:color w:val="auto"/>
          <w:sz w:val="18"/>
          <w:szCs w:val="18"/>
          <w:cs/>
        </w:rPr>
        <w:t>บริษัทจะจ่ายค่าทดแทนตามข้อนี้</w:t>
      </w:r>
      <w:r w:rsidRPr="009B640D">
        <w:rPr>
          <w:rFonts w:ascii="Tahoma" w:hAnsi="Tahoma" w:cs="Tahoma"/>
          <w:b/>
          <w:bCs/>
          <w:color w:val="auto"/>
          <w:sz w:val="18"/>
          <w:szCs w:val="18"/>
          <w:cs/>
        </w:rPr>
        <w:t xml:space="preserve"> </w:t>
      </w:r>
      <w:r w:rsidRPr="009B640D">
        <w:rPr>
          <w:rFonts w:ascii="Tahoma" w:hAnsi="Tahoma" w:cs="Tahoma" w:hint="cs"/>
          <w:b/>
          <w:bCs/>
          <w:color w:val="auto"/>
          <w:sz w:val="18"/>
          <w:szCs w:val="18"/>
          <w:cs/>
        </w:rPr>
        <w:t>เพียงรายการที่สูงสุดรายการเดียวเท่านั้น</w:t>
      </w:r>
    </w:p>
    <w:p w:rsidR="00590FE6" w:rsidRPr="0060602E" w:rsidRDefault="00590FE6" w:rsidP="009B640D">
      <w:pPr>
        <w:rPr>
          <w:rFonts w:ascii="Tahoma" w:hAnsi="Tahoma" w:cs="Tahoma"/>
          <w:sz w:val="18"/>
          <w:szCs w:val="18"/>
        </w:rPr>
      </w:pPr>
    </w:p>
    <w:p w:rsidR="00590FE6" w:rsidRDefault="00590FE6" w:rsidP="00590FE6">
      <w:pPr>
        <w:rPr>
          <w:rFonts w:ascii="Tahoma" w:hAnsi="Tahoma" w:cs="Tahoma"/>
          <w:sz w:val="18"/>
          <w:szCs w:val="18"/>
          <w:lang w:bidi="th-TH"/>
        </w:rPr>
      </w:pPr>
      <w:r w:rsidRPr="0060602E">
        <w:rPr>
          <w:rFonts w:ascii="Tahoma" w:hAnsi="Tahoma" w:cs="Tahoma"/>
          <w:sz w:val="18"/>
          <w:szCs w:val="18"/>
        </w:rPr>
        <w:tab/>
      </w:r>
    </w:p>
    <w:p w:rsidR="00590FE6" w:rsidRPr="009B640D" w:rsidRDefault="009B640D" w:rsidP="00590FE6">
      <w:pPr>
        <w:rPr>
          <w:rFonts w:ascii="Tahoma" w:hAnsi="Tahoma" w:cs="Tahoma"/>
          <w:b/>
          <w:bCs/>
          <w:sz w:val="18"/>
          <w:szCs w:val="18"/>
          <w:lang w:bidi="th-TH"/>
        </w:rPr>
      </w:pPr>
      <w:r w:rsidRPr="009B640D">
        <w:rPr>
          <w:rFonts w:ascii="Tahoma" w:hAnsi="Tahoma" w:cs="Tahoma" w:hint="cs"/>
          <w:b/>
          <w:bCs/>
          <w:sz w:val="18"/>
          <w:szCs w:val="18"/>
          <w:cs/>
          <w:lang w:bidi="th-TH"/>
        </w:rPr>
        <w:t>ข้อ</w:t>
      </w:r>
      <w:r w:rsidRPr="009B640D">
        <w:rPr>
          <w:rFonts w:ascii="Tahoma" w:hAnsi="Tahoma" w:cs="Tahoma"/>
          <w:b/>
          <w:bCs/>
          <w:sz w:val="18"/>
          <w:szCs w:val="18"/>
          <w:cs/>
          <w:lang w:bidi="th-TH"/>
        </w:rPr>
        <w:t xml:space="preserve"> </w:t>
      </w:r>
      <w:r w:rsidRPr="009B640D">
        <w:rPr>
          <w:rFonts w:ascii="Tahoma" w:hAnsi="Tahoma" w:cs="Tahoma"/>
          <w:b/>
          <w:bCs/>
          <w:sz w:val="18"/>
          <w:szCs w:val="18"/>
        </w:rPr>
        <w:t xml:space="preserve">2. </w:t>
      </w:r>
      <w:r w:rsidRPr="009B640D">
        <w:rPr>
          <w:rFonts w:ascii="Tahoma" w:hAnsi="Tahoma" w:cs="Tahoma" w:hint="cs"/>
          <w:b/>
          <w:bCs/>
          <w:sz w:val="18"/>
          <w:szCs w:val="18"/>
          <w:cs/>
          <w:lang w:bidi="th-TH"/>
        </w:rPr>
        <w:t>การรักษาพยาบาล</w:t>
      </w:r>
    </w:p>
    <w:p w:rsidR="00590FE6" w:rsidRDefault="00590FE6" w:rsidP="00590FE6">
      <w:pPr>
        <w:rPr>
          <w:rFonts w:ascii="Tahoma" w:hAnsi="Tahoma" w:cs="Tahoma"/>
          <w:sz w:val="18"/>
          <w:szCs w:val="18"/>
          <w:lang w:bidi="th-TH"/>
        </w:rPr>
      </w:pPr>
    </w:p>
    <w:p w:rsidR="00590FE6" w:rsidRDefault="00FA0348" w:rsidP="009B640D">
      <w:pPr>
        <w:ind w:firstLine="720"/>
        <w:rPr>
          <w:rFonts w:ascii="Tahoma" w:hAnsi="Tahoma" w:cs="Tahoma"/>
          <w:sz w:val="18"/>
          <w:szCs w:val="18"/>
          <w:lang w:bidi="th-TH"/>
        </w:rPr>
      </w:pPr>
      <w:r>
        <w:rPr>
          <w:rFonts w:ascii="Tahoma" w:hAnsi="Tahoma" w:cs="Tahoma" w:hint="cs"/>
          <w:sz w:val="18"/>
          <w:szCs w:val="18"/>
          <w:cs/>
          <w:lang w:bidi="th-TH"/>
        </w:rPr>
        <w:t>ถ้าความบาดเจ็บที่ได้รับทำ</w:t>
      </w:r>
      <w:r w:rsidR="009B640D" w:rsidRPr="009B640D">
        <w:rPr>
          <w:rFonts w:ascii="Tahoma" w:hAnsi="Tahoma" w:cs="Tahoma" w:hint="cs"/>
          <w:sz w:val="18"/>
          <w:szCs w:val="18"/>
          <w:cs/>
          <w:lang w:bidi="th-TH"/>
        </w:rPr>
        <w:t>ให้ผู้เอาประกันภัยต้องได้รับการรักษาพยาบาลโดยแพทย์ที่มีใบอนุญาตประกอบโรคศิลป์ตามกฎหมาย</w:t>
      </w:r>
      <w:r w:rsidR="009B640D" w:rsidRPr="009B640D">
        <w:rPr>
          <w:rFonts w:ascii="Tahoma" w:hAnsi="Tahoma" w:cs="Tahoma"/>
          <w:sz w:val="18"/>
          <w:szCs w:val="18"/>
          <w:cs/>
          <w:lang w:bidi="th-TH"/>
        </w:rPr>
        <w:t xml:space="preserve"> </w:t>
      </w:r>
      <w:r w:rsidR="009B640D" w:rsidRPr="009B640D">
        <w:rPr>
          <w:rFonts w:ascii="Tahoma" w:hAnsi="Tahoma" w:cs="Tahoma" w:hint="cs"/>
          <w:sz w:val="18"/>
          <w:szCs w:val="18"/>
          <w:cs/>
          <w:lang w:bidi="th-TH"/>
        </w:rPr>
        <w:t>หรือต้องได้รับการพยาบาลโดยพยาบาลที่มีใบอนุญาต</w:t>
      </w:r>
      <w:r w:rsidR="009B640D" w:rsidRPr="009B640D">
        <w:rPr>
          <w:rFonts w:ascii="Tahoma" w:hAnsi="Tahoma" w:cs="Tahoma"/>
          <w:sz w:val="18"/>
          <w:szCs w:val="18"/>
          <w:cs/>
          <w:lang w:bidi="th-TH"/>
        </w:rPr>
        <w:t xml:space="preserve"> </w:t>
      </w:r>
      <w:r w:rsidR="009B640D" w:rsidRPr="009B640D">
        <w:rPr>
          <w:rFonts w:ascii="Tahoma" w:hAnsi="Tahoma" w:cs="Tahoma" w:hint="cs"/>
          <w:sz w:val="18"/>
          <w:szCs w:val="18"/>
          <w:cs/>
          <w:lang w:bidi="th-TH"/>
        </w:rPr>
        <w:t>บริษัทจะชดเชยค่าใช้จ่ายที่ผู้เอาประกันภัยได้จ่ายไปจริง</w:t>
      </w:r>
      <w:r w:rsidR="009B640D" w:rsidRPr="009B640D">
        <w:rPr>
          <w:rFonts w:ascii="Tahoma" w:hAnsi="Tahoma" w:cs="Tahoma"/>
          <w:sz w:val="18"/>
          <w:szCs w:val="18"/>
          <w:cs/>
          <w:lang w:bidi="th-TH"/>
        </w:rPr>
        <w:t xml:space="preserve"> </w:t>
      </w:r>
      <w:r w:rsidR="009B640D" w:rsidRPr="009B640D">
        <w:rPr>
          <w:rFonts w:ascii="Tahoma" w:hAnsi="Tahoma" w:cs="Tahoma" w:hint="cs"/>
          <w:sz w:val="18"/>
          <w:szCs w:val="18"/>
          <w:cs/>
          <w:lang w:bidi="th-TH"/>
        </w:rPr>
        <w:t>ซึ่งเกิดขึ้นภายใน</w:t>
      </w:r>
      <w:r w:rsidR="009B640D" w:rsidRPr="009B640D">
        <w:rPr>
          <w:rFonts w:ascii="Tahoma" w:hAnsi="Tahoma" w:cs="Tahoma"/>
          <w:sz w:val="18"/>
          <w:szCs w:val="18"/>
          <w:cs/>
          <w:lang w:bidi="th-TH"/>
        </w:rPr>
        <w:t xml:space="preserve"> </w:t>
      </w:r>
      <w:r w:rsidR="009B640D" w:rsidRPr="009B640D">
        <w:rPr>
          <w:rFonts w:ascii="Tahoma" w:hAnsi="Tahoma" w:cs="Tahoma"/>
          <w:sz w:val="18"/>
          <w:szCs w:val="18"/>
        </w:rPr>
        <w:t xml:space="preserve">52 </w:t>
      </w:r>
      <w:r w:rsidR="009B640D" w:rsidRPr="009B640D">
        <w:rPr>
          <w:rFonts w:ascii="Tahoma" w:hAnsi="Tahoma" w:cs="Tahoma" w:hint="cs"/>
          <w:sz w:val="18"/>
          <w:szCs w:val="18"/>
          <w:cs/>
          <w:lang w:bidi="th-TH"/>
        </w:rPr>
        <w:t>สัปดาห์</w:t>
      </w:r>
      <w:r w:rsidR="009B640D" w:rsidRPr="009B640D">
        <w:rPr>
          <w:rFonts w:ascii="Tahoma" w:hAnsi="Tahoma" w:cs="Tahoma"/>
          <w:sz w:val="18"/>
          <w:szCs w:val="18"/>
          <w:cs/>
          <w:lang w:bidi="th-TH"/>
        </w:rPr>
        <w:t xml:space="preserve"> </w:t>
      </w:r>
      <w:r w:rsidR="009B640D" w:rsidRPr="009B640D">
        <w:rPr>
          <w:rFonts w:ascii="Tahoma" w:hAnsi="Tahoma" w:cs="Tahoma" w:hint="cs"/>
          <w:sz w:val="18"/>
          <w:szCs w:val="18"/>
          <w:cs/>
          <w:lang w:bidi="th-TH"/>
        </w:rPr>
        <w:t>นับแต่วันเกิดอุบัติเหตุ</w:t>
      </w:r>
      <w:r w:rsidR="009B640D" w:rsidRPr="009B640D">
        <w:rPr>
          <w:rFonts w:ascii="Tahoma" w:hAnsi="Tahoma" w:cs="Tahoma"/>
          <w:sz w:val="18"/>
          <w:szCs w:val="18"/>
          <w:cs/>
          <w:lang w:bidi="th-TH"/>
        </w:rPr>
        <w:t xml:space="preserve"> </w:t>
      </w:r>
      <w:r w:rsidR="00A00267">
        <w:rPr>
          <w:rFonts w:ascii="Tahoma" w:hAnsi="Tahoma" w:cs="Tahoma" w:hint="cs"/>
          <w:sz w:val="18"/>
          <w:szCs w:val="18"/>
          <w:cs/>
          <w:lang w:bidi="th-TH"/>
        </w:rPr>
        <w:t>สำ</w:t>
      </w:r>
      <w:r w:rsidR="009B640D" w:rsidRPr="009B640D">
        <w:rPr>
          <w:rFonts w:ascii="Tahoma" w:hAnsi="Tahoma" w:cs="Tahoma" w:hint="cs"/>
          <w:sz w:val="18"/>
          <w:szCs w:val="18"/>
          <w:cs/>
          <w:lang w:bidi="th-TH"/>
        </w:rPr>
        <w:t>หรับค่ารักษาพยาบาล</w:t>
      </w:r>
      <w:r w:rsidR="009B640D" w:rsidRPr="009B640D">
        <w:rPr>
          <w:rFonts w:ascii="Tahoma" w:hAnsi="Tahoma" w:cs="Tahoma"/>
          <w:sz w:val="18"/>
          <w:szCs w:val="18"/>
          <w:cs/>
          <w:lang w:bidi="th-TH"/>
        </w:rPr>
        <w:t xml:space="preserve"> </w:t>
      </w:r>
      <w:r w:rsidR="009B640D" w:rsidRPr="009B640D">
        <w:rPr>
          <w:rFonts w:ascii="Tahoma" w:hAnsi="Tahoma" w:cs="Tahoma" w:hint="cs"/>
          <w:sz w:val="18"/>
          <w:szCs w:val="18"/>
          <w:cs/>
          <w:lang w:bidi="th-TH"/>
        </w:rPr>
        <w:t>ค่าการพยาบาล</w:t>
      </w:r>
      <w:r w:rsidR="009B640D" w:rsidRPr="009B640D">
        <w:rPr>
          <w:rFonts w:ascii="Tahoma" w:hAnsi="Tahoma" w:cs="Tahoma"/>
          <w:sz w:val="18"/>
          <w:szCs w:val="18"/>
          <w:cs/>
          <w:lang w:bidi="th-TH"/>
        </w:rPr>
        <w:t xml:space="preserve"> </w:t>
      </w:r>
      <w:r w:rsidR="009B640D" w:rsidRPr="009B640D">
        <w:rPr>
          <w:rFonts w:ascii="Tahoma" w:hAnsi="Tahoma" w:cs="Tahoma" w:hint="cs"/>
          <w:sz w:val="18"/>
          <w:szCs w:val="18"/>
          <w:cs/>
          <w:lang w:bidi="th-TH"/>
        </w:rPr>
        <w:t>แต่ไม่รวมถึงการจ้างพยาบาลพิเศษ</w:t>
      </w:r>
      <w:r w:rsidR="009B640D" w:rsidRPr="009B640D">
        <w:rPr>
          <w:rFonts w:ascii="Tahoma" w:hAnsi="Tahoma" w:cs="Tahoma"/>
          <w:sz w:val="18"/>
          <w:szCs w:val="18"/>
          <w:cs/>
          <w:lang w:bidi="th-TH"/>
        </w:rPr>
        <w:t xml:space="preserve"> </w:t>
      </w:r>
      <w:r w:rsidR="0011321C">
        <w:rPr>
          <w:rFonts w:ascii="Tahoma" w:hAnsi="Tahoma" w:cs="Tahoma" w:hint="cs"/>
          <w:sz w:val="18"/>
          <w:szCs w:val="18"/>
          <w:cs/>
          <w:lang w:bidi="th-TH"/>
        </w:rPr>
        <w:t>ทั้งนี้ไม่เกินจำ</w:t>
      </w:r>
      <w:r w:rsidR="009B640D" w:rsidRPr="009B640D">
        <w:rPr>
          <w:rFonts w:ascii="Tahoma" w:hAnsi="Tahoma" w:cs="Tahoma" w:hint="cs"/>
          <w:sz w:val="18"/>
          <w:szCs w:val="18"/>
          <w:cs/>
          <w:lang w:bidi="th-TH"/>
        </w:rPr>
        <w:t>นวนเงินที่บริษัทต้องรับผิดที่ระบุไว้ในตารางแต่หากผู้เอาประกันภัยได้รับการชดใช้จาก</w:t>
      </w:r>
      <w:r w:rsidR="009B640D" w:rsidRPr="009B640D">
        <w:rPr>
          <w:rFonts w:ascii="Tahoma" w:hAnsi="Tahoma" w:cs="Tahoma"/>
          <w:sz w:val="18"/>
          <w:szCs w:val="18"/>
          <w:cs/>
          <w:lang w:bidi="th-TH"/>
        </w:rPr>
        <w:t xml:space="preserve"> </w:t>
      </w:r>
      <w:r w:rsidR="009B640D" w:rsidRPr="009B640D">
        <w:rPr>
          <w:rFonts w:ascii="Tahoma" w:hAnsi="Tahoma" w:cs="Tahoma" w:hint="cs"/>
          <w:sz w:val="18"/>
          <w:szCs w:val="18"/>
          <w:cs/>
          <w:lang w:bidi="th-TH"/>
        </w:rPr>
        <w:t>สวัสดิการของรัฐ</w:t>
      </w:r>
      <w:r w:rsidR="009B640D" w:rsidRPr="009B640D">
        <w:rPr>
          <w:rFonts w:ascii="Tahoma" w:hAnsi="Tahoma" w:cs="Tahoma"/>
          <w:sz w:val="18"/>
          <w:szCs w:val="18"/>
          <w:cs/>
          <w:lang w:bidi="th-TH"/>
        </w:rPr>
        <w:t xml:space="preserve"> </w:t>
      </w:r>
      <w:r w:rsidR="009B640D" w:rsidRPr="009B640D">
        <w:rPr>
          <w:rFonts w:ascii="Tahoma" w:hAnsi="Tahoma" w:cs="Tahoma" w:hint="cs"/>
          <w:sz w:val="18"/>
          <w:szCs w:val="18"/>
          <w:cs/>
          <w:lang w:bidi="th-TH"/>
        </w:rPr>
        <w:t>หรือสวัสดิการอื่นใดหรือจากการประกันอื่นมาแล้ว</w:t>
      </w:r>
      <w:r w:rsidR="009B640D" w:rsidRPr="009B640D">
        <w:rPr>
          <w:rFonts w:ascii="Tahoma" w:hAnsi="Tahoma" w:cs="Tahoma"/>
          <w:sz w:val="18"/>
          <w:szCs w:val="18"/>
          <w:cs/>
          <w:lang w:bidi="th-TH"/>
        </w:rPr>
        <w:t xml:space="preserve"> </w:t>
      </w:r>
      <w:r w:rsidR="0011321C">
        <w:rPr>
          <w:rFonts w:ascii="Tahoma" w:hAnsi="Tahoma" w:cs="Tahoma" w:hint="cs"/>
          <w:sz w:val="18"/>
          <w:szCs w:val="18"/>
          <w:cs/>
          <w:lang w:bidi="th-TH"/>
        </w:rPr>
        <w:t>บริษัทจะรับผิดเพียงจำ</w:t>
      </w:r>
      <w:r w:rsidR="009B640D" w:rsidRPr="009B640D">
        <w:rPr>
          <w:rFonts w:ascii="Tahoma" w:hAnsi="Tahoma" w:cs="Tahoma" w:hint="cs"/>
          <w:sz w:val="18"/>
          <w:szCs w:val="18"/>
          <w:cs/>
          <w:lang w:bidi="th-TH"/>
        </w:rPr>
        <w:t>นวนเงินค่ารักษาพยาบาล</w:t>
      </w:r>
      <w:r w:rsidR="009B640D" w:rsidRPr="009B640D">
        <w:rPr>
          <w:rFonts w:ascii="Tahoma" w:hAnsi="Tahoma" w:cs="Tahoma"/>
          <w:sz w:val="18"/>
          <w:szCs w:val="18"/>
          <w:cs/>
          <w:lang w:bidi="th-TH"/>
        </w:rPr>
        <w:t xml:space="preserve"> </w:t>
      </w:r>
      <w:r w:rsidR="009B640D" w:rsidRPr="009B640D">
        <w:rPr>
          <w:rFonts w:ascii="Tahoma" w:hAnsi="Tahoma" w:cs="Tahoma" w:hint="cs"/>
          <w:sz w:val="18"/>
          <w:szCs w:val="18"/>
          <w:cs/>
          <w:lang w:bidi="th-TH"/>
        </w:rPr>
        <w:t>และค่าการพยาบาลส่วนที่ขาดเท่านั้น</w:t>
      </w:r>
    </w:p>
    <w:p w:rsidR="00590FE6" w:rsidRDefault="00590FE6" w:rsidP="00590FE6">
      <w:pPr>
        <w:rPr>
          <w:rFonts w:ascii="Tahoma" w:hAnsi="Tahoma" w:cs="Tahoma"/>
          <w:sz w:val="18"/>
          <w:szCs w:val="18"/>
          <w:lang w:bidi="th-TH"/>
        </w:rPr>
      </w:pPr>
    </w:p>
    <w:p w:rsidR="00590FE6" w:rsidRPr="0011321C" w:rsidRDefault="00590FE6" w:rsidP="00590FE6">
      <w:pPr>
        <w:rPr>
          <w:rFonts w:ascii="Tahoma" w:hAnsi="Tahoma" w:cs="Tahoma"/>
          <w:sz w:val="18"/>
          <w:szCs w:val="18"/>
          <w:lang w:bidi="th-TH"/>
        </w:rPr>
      </w:pPr>
    </w:p>
    <w:p w:rsidR="009B640D" w:rsidRPr="009B640D" w:rsidRDefault="009B640D" w:rsidP="009B640D">
      <w:pPr>
        <w:pStyle w:val="Default"/>
        <w:rPr>
          <w:rFonts w:ascii="Tahoma" w:hAnsi="Tahoma" w:cs="Tahoma"/>
          <w:b/>
          <w:bCs/>
          <w:color w:val="auto"/>
          <w:sz w:val="18"/>
          <w:szCs w:val="18"/>
        </w:rPr>
      </w:pPr>
      <w:r w:rsidRPr="009B640D">
        <w:rPr>
          <w:rFonts w:ascii="Tahoma" w:hAnsi="Tahoma" w:cs="Tahoma"/>
          <w:b/>
          <w:bCs/>
          <w:color w:val="auto"/>
          <w:sz w:val="18"/>
          <w:szCs w:val="18"/>
          <w:cs/>
        </w:rPr>
        <w:t>ข้อยกเว้น</w:t>
      </w:r>
      <w:r w:rsidRPr="009B640D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</w:p>
    <w:p w:rsidR="009B640D" w:rsidRPr="009B640D" w:rsidRDefault="009B640D" w:rsidP="009B640D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/>
          <w:color w:val="auto"/>
          <w:sz w:val="18"/>
          <w:szCs w:val="18"/>
          <w:cs/>
        </w:rPr>
        <w:t>การประกันภัยตามกรมธรรม์ประกันภัยนี้ไม่คุ้มครอง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9B640D" w:rsidRPr="009B640D" w:rsidRDefault="009B640D" w:rsidP="009B640D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/>
          <w:color w:val="auto"/>
          <w:sz w:val="18"/>
          <w:szCs w:val="18"/>
        </w:rPr>
        <w:t xml:space="preserve">1.)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ความสูญเสีย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หรือความเสียหายใดๆ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อันเกิดจาก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หรือสืบเนื่องจากสาเหตุดังต่อไปนี้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9B640D" w:rsidRPr="009B640D" w:rsidRDefault="009B640D" w:rsidP="009B640D">
      <w:pPr>
        <w:pStyle w:val="Default"/>
        <w:ind w:left="720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/>
          <w:color w:val="auto"/>
          <w:sz w:val="18"/>
          <w:szCs w:val="18"/>
          <w:cs/>
        </w:rPr>
        <w:t>ก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. </w:t>
      </w:r>
      <w:r w:rsidR="00A00267">
        <w:rPr>
          <w:rFonts w:ascii="Tahoma" w:hAnsi="Tahoma" w:cs="Tahoma"/>
          <w:color w:val="auto"/>
          <w:sz w:val="18"/>
          <w:szCs w:val="18"/>
          <w:cs/>
        </w:rPr>
        <w:t>การกระท</w:t>
      </w:r>
      <w:r w:rsidR="00A00267">
        <w:rPr>
          <w:rFonts w:ascii="Tahoma" w:hAnsi="Tahoma" w:cs="Tahoma" w:hint="cs"/>
          <w:color w:val="auto"/>
          <w:sz w:val="18"/>
          <w:szCs w:val="18"/>
          <w:cs/>
        </w:rPr>
        <w:t>ำ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ของผู้เอาประกันภัยขณะอยู่ภายใต้ฤทธิ์สุรา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สารเสพติด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หรือยาเสพติดให้โทษจนไม่สามารถครองสติได้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9B640D" w:rsidRPr="009B640D" w:rsidRDefault="009B640D" w:rsidP="009B640D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9B640D" w:rsidRPr="009B640D" w:rsidRDefault="00A00267" w:rsidP="009B640D">
      <w:pPr>
        <w:pStyle w:val="Default"/>
        <w:ind w:left="720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  <w:cs/>
        </w:rPr>
        <w:t>ค</w:t>
      </w:r>
      <w:r>
        <w:rPr>
          <w:rFonts w:ascii="Tahoma" w:hAnsi="Tahoma" w:cs="Tahoma" w:hint="cs"/>
          <w:color w:val="auto"/>
          <w:sz w:val="18"/>
          <w:szCs w:val="18"/>
          <w:cs/>
        </w:rPr>
        <w:t>ำ</w:t>
      </w:r>
      <w:r w:rsidR="009B640D" w:rsidRPr="009B640D">
        <w:rPr>
          <w:rFonts w:ascii="Tahoma" w:hAnsi="Tahoma" w:cs="Tahoma"/>
          <w:color w:val="auto"/>
          <w:sz w:val="18"/>
          <w:szCs w:val="18"/>
          <w:cs/>
        </w:rPr>
        <w:t>ว่า</w:t>
      </w:r>
      <w:r w:rsidR="009B640D" w:rsidRPr="009B640D">
        <w:rPr>
          <w:rFonts w:ascii="Tahoma" w:hAnsi="Tahoma" w:cs="Tahoma"/>
          <w:color w:val="auto"/>
          <w:sz w:val="18"/>
          <w:szCs w:val="18"/>
        </w:rPr>
        <w:t xml:space="preserve"> “</w:t>
      </w:r>
      <w:r w:rsidR="009B640D" w:rsidRPr="009B640D">
        <w:rPr>
          <w:rFonts w:ascii="Tahoma" w:hAnsi="Tahoma" w:cs="Tahoma"/>
          <w:color w:val="auto"/>
          <w:sz w:val="18"/>
          <w:szCs w:val="18"/>
          <w:cs/>
        </w:rPr>
        <w:t>ขณะอยู่ภายใต้ฤทธิ์สุรา</w:t>
      </w:r>
      <w:r w:rsidR="009B640D" w:rsidRPr="009B640D">
        <w:rPr>
          <w:rFonts w:ascii="Tahoma" w:hAnsi="Tahoma" w:cs="Tahoma"/>
          <w:color w:val="auto"/>
          <w:sz w:val="18"/>
          <w:szCs w:val="18"/>
        </w:rPr>
        <w:t xml:space="preserve">” </w:t>
      </w:r>
      <w:r w:rsidR="009B640D" w:rsidRPr="009B640D">
        <w:rPr>
          <w:rFonts w:ascii="Tahoma" w:hAnsi="Tahoma" w:cs="Tahoma"/>
          <w:color w:val="auto"/>
          <w:sz w:val="18"/>
          <w:szCs w:val="18"/>
          <w:cs/>
        </w:rPr>
        <w:t>นั้น</w:t>
      </w:r>
      <w:r w:rsidR="009B640D"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="009B640D" w:rsidRPr="009B640D">
        <w:rPr>
          <w:rFonts w:ascii="Tahoma" w:hAnsi="Tahoma" w:cs="Tahoma"/>
          <w:color w:val="auto"/>
          <w:sz w:val="18"/>
          <w:szCs w:val="18"/>
          <w:cs/>
        </w:rPr>
        <w:t>ในกรณีที่มีการตรวจเลือดให้ถือเกณฑ์มีระดับแอลกอฮอล์ในเลือด</w:t>
      </w:r>
      <w:r w:rsidR="009B640D"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="009B640D" w:rsidRPr="009B640D">
        <w:rPr>
          <w:rFonts w:ascii="Tahoma" w:hAnsi="Tahoma" w:cs="Tahoma"/>
          <w:color w:val="auto"/>
          <w:sz w:val="18"/>
          <w:szCs w:val="18"/>
          <w:cs/>
        </w:rPr>
        <w:t>ตั้งแต่</w:t>
      </w:r>
      <w:r w:rsidR="009B640D" w:rsidRPr="009B640D">
        <w:rPr>
          <w:rFonts w:ascii="Tahoma" w:hAnsi="Tahoma" w:cs="Tahoma"/>
          <w:color w:val="auto"/>
          <w:sz w:val="18"/>
          <w:szCs w:val="18"/>
        </w:rPr>
        <w:t xml:space="preserve"> 150 </w:t>
      </w:r>
      <w:r w:rsidR="009B640D" w:rsidRPr="009B640D">
        <w:rPr>
          <w:rFonts w:ascii="Tahoma" w:hAnsi="Tahoma" w:cs="Tahoma"/>
          <w:color w:val="auto"/>
          <w:sz w:val="18"/>
          <w:szCs w:val="18"/>
          <w:cs/>
        </w:rPr>
        <w:t>มิลลิกรัม</w:t>
      </w:r>
      <w:r w:rsidR="009B640D"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="009B640D" w:rsidRPr="009B640D">
        <w:rPr>
          <w:rFonts w:ascii="Tahoma" w:hAnsi="Tahoma" w:cs="Tahoma"/>
          <w:color w:val="auto"/>
          <w:sz w:val="18"/>
          <w:szCs w:val="18"/>
          <w:cs/>
        </w:rPr>
        <w:t>เปอร์เซ็นต์ขึ้นไป</w:t>
      </w:r>
      <w:r w:rsidR="009B640D" w:rsidRPr="009B640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9B640D" w:rsidRPr="009B640D" w:rsidRDefault="009B640D" w:rsidP="009B640D">
      <w:pPr>
        <w:pStyle w:val="Default"/>
        <w:ind w:left="720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/>
          <w:color w:val="auto"/>
          <w:sz w:val="18"/>
          <w:szCs w:val="18"/>
          <w:cs/>
        </w:rPr>
        <w:t>ข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.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การฆ่าตัวตาย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พยายามฆ่าตัวตาย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="0011321C">
        <w:rPr>
          <w:rFonts w:ascii="Tahoma" w:hAnsi="Tahoma" w:cs="Tahoma"/>
          <w:color w:val="auto"/>
          <w:sz w:val="18"/>
          <w:szCs w:val="18"/>
          <w:cs/>
        </w:rPr>
        <w:t>หรือการท</w:t>
      </w:r>
      <w:r w:rsidR="0011321C">
        <w:rPr>
          <w:rFonts w:ascii="Tahoma" w:hAnsi="Tahoma" w:cs="Tahoma" w:hint="cs"/>
          <w:color w:val="auto"/>
          <w:sz w:val="18"/>
          <w:szCs w:val="18"/>
          <w:cs/>
        </w:rPr>
        <w:t>ำ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ร้ายร่างกายตนเอง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9B640D" w:rsidRPr="009B640D" w:rsidRDefault="009B640D" w:rsidP="009B640D">
      <w:pPr>
        <w:pStyle w:val="Default"/>
        <w:ind w:left="720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/>
          <w:color w:val="auto"/>
          <w:sz w:val="18"/>
          <w:szCs w:val="18"/>
          <w:cs/>
        </w:rPr>
        <w:t>ค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.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การได้รับเชื้อโรค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ปรสิต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เว้นแต่การติดเชื้อโรค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หรือบาดทะยัก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="00A00267">
        <w:rPr>
          <w:rFonts w:ascii="Tahoma" w:hAnsi="Tahoma" w:cs="Tahoma"/>
          <w:color w:val="auto"/>
          <w:sz w:val="18"/>
          <w:szCs w:val="18"/>
          <w:cs/>
        </w:rPr>
        <w:t>หรือโรคกลัวน</w:t>
      </w:r>
      <w:r w:rsidR="00A00267">
        <w:rPr>
          <w:rFonts w:ascii="Tahoma" w:hAnsi="Tahoma" w:cs="Tahoma" w:hint="cs"/>
          <w:color w:val="auto"/>
          <w:sz w:val="18"/>
          <w:szCs w:val="18"/>
          <w:cs/>
        </w:rPr>
        <w:t>้ำ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ซึ่งเกิดจากบาดแผล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ที่ได้รับมาจากอุบัติเหตุ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9B640D" w:rsidRPr="009B640D" w:rsidRDefault="009B640D" w:rsidP="009B640D">
      <w:pPr>
        <w:pStyle w:val="Default"/>
        <w:ind w:left="720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/>
          <w:color w:val="auto"/>
          <w:sz w:val="18"/>
          <w:szCs w:val="18"/>
          <w:cs/>
        </w:rPr>
        <w:t>ง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.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การรักษาทางเวชกรรมหรือศัลยกรรม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เว้นแต่ที่จาเป็นจะต้องกระทา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เนื่องจากได้รับบาดเจ็บซึ่งได้รับความคุ้มครองภายใต้กรมธรรม์ประกันภัยนี้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="0011321C">
        <w:rPr>
          <w:rFonts w:ascii="Tahoma" w:hAnsi="Tahoma" w:cs="Tahoma"/>
          <w:color w:val="auto"/>
          <w:sz w:val="18"/>
          <w:szCs w:val="18"/>
          <w:cs/>
        </w:rPr>
        <w:t>และได้กระท</w:t>
      </w:r>
      <w:r w:rsidR="0011321C">
        <w:rPr>
          <w:rFonts w:ascii="Tahoma" w:hAnsi="Tahoma" w:cs="Tahoma" w:hint="cs"/>
          <w:color w:val="auto"/>
          <w:sz w:val="18"/>
          <w:szCs w:val="18"/>
          <w:cs/>
        </w:rPr>
        <w:t>ำ</w:t>
      </w:r>
      <w:r w:rsidR="00A00267">
        <w:rPr>
          <w:rFonts w:ascii="Tahoma" w:hAnsi="Tahoma" w:cs="Tahoma"/>
          <w:color w:val="auto"/>
          <w:sz w:val="18"/>
          <w:szCs w:val="18"/>
          <w:cs/>
        </w:rPr>
        <w:t>ภายในระยะเวลาที่ก</w:t>
      </w:r>
      <w:r w:rsidR="00A00267">
        <w:rPr>
          <w:rFonts w:ascii="Tahoma" w:hAnsi="Tahoma" w:cs="Tahoma" w:hint="cs"/>
          <w:color w:val="auto"/>
          <w:sz w:val="18"/>
          <w:szCs w:val="18"/>
          <w:cs/>
        </w:rPr>
        <w:t>ำ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หนดไว้ในกรมธรรม์ประกันภัย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9B640D" w:rsidRPr="009B640D" w:rsidRDefault="009B640D" w:rsidP="009B640D">
      <w:pPr>
        <w:pStyle w:val="Default"/>
        <w:ind w:left="720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/>
          <w:color w:val="auto"/>
          <w:sz w:val="18"/>
          <w:szCs w:val="18"/>
          <w:cs/>
        </w:rPr>
        <w:t>จ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.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การแท้งลูก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9B640D" w:rsidRPr="009B640D" w:rsidRDefault="009B640D" w:rsidP="009B640D">
      <w:pPr>
        <w:pStyle w:val="Default"/>
        <w:ind w:left="720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/>
          <w:color w:val="auto"/>
          <w:sz w:val="18"/>
          <w:szCs w:val="18"/>
          <w:cs/>
        </w:rPr>
        <w:lastRenderedPageBreak/>
        <w:t>ฉ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.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การรักษาฟันหรือการรักษารากฟัน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เว้นแต่การรักษาที่ได้เกิดขึ้นภายใน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7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วันนับจากวันที่เกิดอุบัติเหตุ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9B640D" w:rsidRPr="009B640D" w:rsidRDefault="009B640D" w:rsidP="009B640D">
      <w:pPr>
        <w:pStyle w:val="Default"/>
        <w:ind w:left="720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/>
          <w:color w:val="auto"/>
          <w:sz w:val="18"/>
          <w:szCs w:val="18"/>
          <w:cs/>
        </w:rPr>
        <w:t>ช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.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การเปลี่ยนหรือใส่ฟันปลอม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การครอบฟัน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ทันตกรรมประดิษฐ์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9B640D" w:rsidRPr="009B640D" w:rsidRDefault="009B640D" w:rsidP="009B640D">
      <w:pPr>
        <w:pStyle w:val="Default"/>
        <w:ind w:left="720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/>
          <w:color w:val="auto"/>
          <w:sz w:val="18"/>
          <w:szCs w:val="18"/>
          <w:cs/>
        </w:rPr>
        <w:t>ซ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.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อาหารเป็นพิษ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9B640D" w:rsidRPr="009B640D" w:rsidRDefault="009B640D" w:rsidP="009B640D">
      <w:pPr>
        <w:pStyle w:val="Default"/>
        <w:ind w:left="720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/>
          <w:color w:val="auto"/>
          <w:sz w:val="18"/>
          <w:szCs w:val="18"/>
          <w:cs/>
        </w:rPr>
        <w:t>ฌ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.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การปวดหลังอันมีสาเหตุมาจากหมอนรองกระดูกทับเส้นประสาท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กระดูกสันหลังเลื่อน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(Spondylolisthesis)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กระดูกสันหลังเสื่อม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(Degeneration)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หรือ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(</w:t>
      </w:r>
      <w:proofErr w:type="spellStart"/>
      <w:r w:rsidRPr="009B640D">
        <w:rPr>
          <w:rFonts w:ascii="Tahoma" w:hAnsi="Tahoma" w:cs="Tahoma"/>
          <w:color w:val="auto"/>
          <w:sz w:val="18"/>
          <w:szCs w:val="18"/>
        </w:rPr>
        <w:t>Spondylosis</w:t>
      </w:r>
      <w:proofErr w:type="spellEnd"/>
      <w:r w:rsidRPr="009B640D">
        <w:rPr>
          <w:rFonts w:ascii="Tahoma" w:hAnsi="Tahoma" w:cs="Tahoma"/>
          <w:color w:val="auto"/>
          <w:sz w:val="18"/>
          <w:szCs w:val="18"/>
        </w:rPr>
        <w:t xml:space="preserve">)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กระดูกสันหลังอักเสบ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(Spondylitis)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และภาวะ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proofErr w:type="spellStart"/>
      <w:r w:rsidRPr="009B640D">
        <w:rPr>
          <w:rFonts w:ascii="Tahoma" w:hAnsi="Tahoma" w:cs="Tahoma"/>
          <w:color w:val="auto"/>
          <w:sz w:val="18"/>
          <w:szCs w:val="18"/>
        </w:rPr>
        <w:t>Spondylolysis</w:t>
      </w:r>
      <w:proofErr w:type="spellEnd"/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เว้นแต่มีการแตกหัก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(Fracture)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หรือเคลื่อน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(Dislocation)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ของกระดูกสันหลัง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อันเนื่องมาจากอุบัติเหตุ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9B640D" w:rsidRPr="009B640D" w:rsidRDefault="009B640D" w:rsidP="009B640D">
      <w:pPr>
        <w:pStyle w:val="Default"/>
        <w:ind w:left="720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/>
          <w:color w:val="auto"/>
          <w:sz w:val="18"/>
          <w:szCs w:val="18"/>
          <w:cs/>
        </w:rPr>
        <w:t>ญ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.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สงคราม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(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ไม่ว่าจะประกาศหรือไม่ก็ตาม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การรุกราน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="004907E3">
        <w:rPr>
          <w:rFonts w:ascii="Tahoma" w:hAnsi="Tahoma" w:cs="Tahoma"/>
          <w:color w:val="auto"/>
          <w:sz w:val="18"/>
          <w:szCs w:val="18"/>
          <w:cs/>
        </w:rPr>
        <w:t>หรือการกระท</w:t>
      </w:r>
      <w:r w:rsidR="004907E3">
        <w:rPr>
          <w:rFonts w:ascii="Tahoma" w:hAnsi="Tahoma" w:cs="Tahoma" w:hint="cs"/>
          <w:color w:val="auto"/>
          <w:sz w:val="18"/>
          <w:szCs w:val="18"/>
          <w:cs/>
        </w:rPr>
        <w:t>ำ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ของศัตรูต่างชาติ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สงครามกลางเมือง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การปฏิวัติ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การกบฏ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การที่ประชาชนก่อความวุ่นวายถึงขนาดลุกฮือขึ้นต่อต้านรัฐบาล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การจลาจล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การนัดหยุดงาน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9B640D" w:rsidRPr="009B640D" w:rsidRDefault="009B640D" w:rsidP="009B640D">
      <w:pPr>
        <w:pStyle w:val="Default"/>
        <w:ind w:left="720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/>
          <w:color w:val="auto"/>
          <w:sz w:val="18"/>
          <w:szCs w:val="18"/>
          <w:cs/>
        </w:rPr>
        <w:t>ฎ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.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อาวุธนิวเคลียร์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การแผ่รังสี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หรือกัมมันตภาพรังสีจากเชื้อเพลิงนิวเคลียร์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หรือจากกากนิวเคลียร์ใดๆ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อันเนื่องมาจากการเผาไหม้ของเชื้อเพลิงนิวเคลียร์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และกรรมวิธีใดๆ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แห่งการแตกแยกตัวทางนิวเคลียร์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="00090B91">
        <w:rPr>
          <w:rFonts w:ascii="Tahoma" w:hAnsi="Tahoma" w:cs="Tahoma"/>
          <w:color w:val="auto"/>
          <w:sz w:val="18"/>
          <w:szCs w:val="18"/>
          <w:cs/>
        </w:rPr>
        <w:t>ซึ่งด</w:t>
      </w:r>
      <w:r w:rsidR="00090B91">
        <w:rPr>
          <w:rFonts w:ascii="Tahoma" w:hAnsi="Tahoma" w:cs="Tahoma" w:hint="cs"/>
          <w:color w:val="auto"/>
          <w:sz w:val="18"/>
          <w:szCs w:val="18"/>
          <w:cs/>
        </w:rPr>
        <w:t>ำ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เนินการติดต่อกันไปโดยตัวของมันเอง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9B640D" w:rsidRPr="009B640D" w:rsidRDefault="009B640D" w:rsidP="009B640D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9B640D" w:rsidRPr="009B640D" w:rsidRDefault="009B640D" w:rsidP="009B640D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/>
          <w:color w:val="auto"/>
          <w:sz w:val="18"/>
          <w:szCs w:val="18"/>
        </w:rPr>
        <w:t xml:space="preserve">2.)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ความสูญเสีย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หรือความเสียหายใดๆ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ที่เกิดขึ้นในเวลาต่อไปนี้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9B640D" w:rsidRPr="009B640D" w:rsidRDefault="009B640D" w:rsidP="009B640D">
      <w:pPr>
        <w:pStyle w:val="Default"/>
        <w:ind w:left="720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/>
          <w:color w:val="auto"/>
          <w:sz w:val="18"/>
          <w:szCs w:val="18"/>
          <w:cs/>
        </w:rPr>
        <w:t>ก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.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ขณะที่ผู้เอาประกันภัยล่าสัตว์ในป่า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แข่งรถหรือแข่งเรือทุกชนิด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แข่งม้า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เล่นหรือแข่งสกีทุกชนิดรวมถึงเจ็ตสกีด้วย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แข่งสเก็ต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ชกมวย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โดดร่ม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(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เว้นแต่การโดดร่มเพื่อรักษาชีวิต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) </w:t>
      </w:r>
      <w:r w:rsidR="00B50A0A">
        <w:rPr>
          <w:rFonts w:ascii="Tahoma" w:hAnsi="Tahoma" w:cs="Tahoma"/>
          <w:color w:val="auto"/>
          <w:sz w:val="18"/>
          <w:szCs w:val="18"/>
          <w:cs/>
        </w:rPr>
        <w:t>ขณะกาลังขึ้นหรือก</w:t>
      </w:r>
      <w:r w:rsidR="00B50A0A">
        <w:rPr>
          <w:rFonts w:ascii="Tahoma" w:hAnsi="Tahoma" w:cs="Tahoma" w:hint="cs"/>
          <w:color w:val="auto"/>
          <w:sz w:val="18"/>
          <w:szCs w:val="18"/>
          <w:cs/>
        </w:rPr>
        <w:t>ำ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ลังลง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หรือโดยสารอยู่ในบอลลูน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หรือเครื่องร่อน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เล่นบันจี้จั๊มพ์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ปีนหรือไต่เขา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ที่ต้องใช้เครื่องมือช่วย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ดาน้าที่ต้องใช้ถังอากาศ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และเครื่องช่วยหายใจใต้น้า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9B640D" w:rsidRPr="009B640D" w:rsidRDefault="009B640D" w:rsidP="009B640D">
      <w:pPr>
        <w:pStyle w:val="Default"/>
        <w:ind w:left="720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/>
          <w:color w:val="auto"/>
          <w:sz w:val="18"/>
          <w:szCs w:val="18"/>
          <w:cs/>
        </w:rPr>
        <w:t>ข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.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ขณะที่ผู้เอาประกันภัยขับขี่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หรือโดยสารรถจักรยานยนต์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9B640D" w:rsidRPr="009B640D" w:rsidRDefault="009B640D" w:rsidP="009B640D">
      <w:pPr>
        <w:pStyle w:val="Default"/>
        <w:ind w:left="720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/>
          <w:color w:val="auto"/>
          <w:sz w:val="18"/>
          <w:szCs w:val="18"/>
          <w:cs/>
        </w:rPr>
        <w:t>ค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.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ขณะที่ผู้เอาประกันภัยกาลังขึ้นหรือกาลังลง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หรือขณะโดยสารอยู่ในอากาศยานที่มิได้จดทะเบียนเพื่อบรรทุกผู้โดยสาร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และมิได้ประกอบการโดยสายการบินพาณิชย์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9B640D" w:rsidRPr="009B640D" w:rsidRDefault="009B640D" w:rsidP="009B640D">
      <w:pPr>
        <w:pStyle w:val="Default"/>
        <w:ind w:left="720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/>
          <w:color w:val="auto"/>
          <w:sz w:val="18"/>
          <w:szCs w:val="18"/>
          <w:cs/>
        </w:rPr>
        <w:t>ง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.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ขณะที่ผู้เอาประกันภัยขับขี่หร</w:t>
      </w:r>
      <w:r w:rsidR="0011321C">
        <w:rPr>
          <w:rFonts w:ascii="Tahoma" w:hAnsi="Tahoma" w:cs="Tahoma"/>
          <w:color w:val="auto"/>
          <w:sz w:val="18"/>
          <w:szCs w:val="18"/>
          <w:cs/>
        </w:rPr>
        <w:t>ือปฏิบัติหน้าที่เป็นพนักงานประจ</w:t>
      </w:r>
      <w:r w:rsidR="0011321C">
        <w:rPr>
          <w:rFonts w:ascii="Tahoma" w:hAnsi="Tahoma" w:cs="Tahoma" w:hint="cs"/>
          <w:color w:val="auto"/>
          <w:sz w:val="18"/>
          <w:szCs w:val="18"/>
          <w:cs/>
        </w:rPr>
        <w:t>ำ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อากาศยานใด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ๆ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9B640D" w:rsidRPr="009B640D" w:rsidRDefault="009B640D" w:rsidP="009B640D">
      <w:pPr>
        <w:pStyle w:val="Default"/>
        <w:ind w:left="720"/>
        <w:rPr>
          <w:rFonts w:ascii="Tahoma" w:hAnsi="Tahoma" w:cs="Tahoma"/>
          <w:color w:val="auto"/>
          <w:sz w:val="18"/>
          <w:szCs w:val="18"/>
        </w:rPr>
      </w:pPr>
      <w:r w:rsidRPr="009B640D">
        <w:rPr>
          <w:rFonts w:ascii="Tahoma" w:hAnsi="Tahoma" w:cs="Tahoma"/>
          <w:color w:val="auto"/>
          <w:sz w:val="18"/>
          <w:szCs w:val="18"/>
          <w:cs/>
        </w:rPr>
        <w:t>จ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.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ขณะที่ผู้เอาประกันภัยเข้าร่วมทะเลาะวิวาท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หรือมีส่วนยั่วยุให้เกิดการทะเลาะวิวาท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9B640D" w:rsidRDefault="009B640D" w:rsidP="009B640D">
      <w:pPr>
        <w:pStyle w:val="Default"/>
        <w:ind w:left="720"/>
        <w:rPr>
          <w:sz w:val="23"/>
          <w:szCs w:val="23"/>
        </w:rPr>
      </w:pPr>
      <w:r w:rsidRPr="009B640D">
        <w:rPr>
          <w:rFonts w:ascii="Tahoma" w:hAnsi="Tahoma" w:cs="Tahoma"/>
          <w:color w:val="auto"/>
          <w:sz w:val="18"/>
          <w:szCs w:val="18"/>
          <w:cs/>
        </w:rPr>
        <w:t>ฉ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.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ขณะที่ผู้เอาประกันภัยก่ออาชญากรรม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หรือขณะที่ถูกจับกุม</w:t>
      </w:r>
      <w:r w:rsidRPr="009B640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9B640D">
        <w:rPr>
          <w:rFonts w:ascii="Tahoma" w:hAnsi="Tahoma" w:cs="Tahoma"/>
          <w:color w:val="auto"/>
          <w:sz w:val="18"/>
          <w:szCs w:val="18"/>
          <w:cs/>
        </w:rPr>
        <w:t>หรือหลบหนีการจับกุม</w:t>
      </w:r>
      <w:r>
        <w:rPr>
          <w:sz w:val="23"/>
          <w:szCs w:val="23"/>
        </w:rPr>
        <w:t xml:space="preserve"> </w:t>
      </w:r>
    </w:p>
    <w:p w:rsidR="00590FE6" w:rsidRPr="00590FE6" w:rsidRDefault="00590FE6" w:rsidP="00EC7E87">
      <w:pPr>
        <w:widowControl w:val="0"/>
        <w:autoSpaceDE w:val="0"/>
        <w:autoSpaceDN w:val="0"/>
        <w:adjustRightInd w:val="0"/>
        <w:spacing w:after="280"/>
        <w:jc w:val="both"/>
        <w:rPr>
          <w:rFonts w:ascii="Browallia New" w:hAnsi="Browallia New" w:cs="Browallia New"/>
          <w:color w:val="414042"/>
          <w:sz w:val="28"/>
          <w:szCs w:val="28"/>
          <w:lang w:bidi="th-TH"/>
        </w:rPr>
      </w:pPr>
    </w:p>
    <w:sectPr w:rsidR="00590FE6" w:rsidRPr="00590FE6" w:rsidSect="00EC7E87">
      <w:headerReference w:type="default" r:id="rId9"/>
      <w:pgSz w:w="11909" w:h="16834" w:code="9"/>
      <w:pgMar w:top="2070" w:right="1008" w:bottom="1008" w:left="34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B9" w:rsidRDefault="002A36B9" w:rsidP="00BB2554">
      <w:r>
        <w:separator/>
      </w:r>
    </w:p>
  </w:endnote>
  <w:endnote w:type="continuationSeparator" w:id="0">
    <w:p w:rsidR="002A36B9" w:rsidRDefault="002A36B9" w:rsidP="00BB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B9" w:rsidRDefault="002A36B9" w:rsidP="00BB2554">
      <w:r>
        <w:separator/>
      </w:r>
    </w:p>
  </w:footnote>
  <w:footnote w:type="continuationSeparator" w:id="0">
    <w:p w:rsidR="002A36B9" w:rsidRDefault="002A36B9" w:rsidP="00BB2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14" w:rsidRDefault="00F74214" w:rsidP="00EC7E87">
    <w:pPr>
      <w:pStyle w:val="Header"/>
    </w:pPr>
    <w:r>
      <w:rPr>
        <w:noProof/>
        <w:lang w:bidi="th-TH"/>
      </w:rPr>
      <w:drawing>
        <wp:anchor distT="0" distB="0" distL="114300" distR="114300" simplePos="0" relativeHeight="251657728" behindDoc="1" locked="0" layoutInCell="1" allowOverlap="1" wp14:anchorId="3739E717" wp14:editId="43632031">
          <wp:simplePos x="0" y="0"/>
          <wp:positionH relativeFrom="column">
            <wp:posOffset>-1638300</wp:posOffset>
          </wp:positionH>
          <wp:positionV relativeFrom="paragraph">
            <wp:posOffset>114300</wp:posOffset>
          </wp:positionV>
          <wp:extent cx="1013460" cy="548640"/>
          <wp:effectExtent l="19050" t="0" r="0" b="0"/>
          <wp:wrapTight wrapText="bothSides">
            <wp:wrapPolygon edited="0">
              <wp:start x="-406" y="0"/>
              <wp:lineTo x="-406" y="21000"/>
              <wp:lineTo x="21519" y="21000"/>
              <wp:lineTo x="21519" y="0"/>
              <wp:lineTo x="-406" y="0"/>
            </wp:wrapPolygon>
          </wp:wrapTight>
          <wp:docPr id="3" name="Picture 3" descr="AIG_digital_black_06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IG_digital_black_06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7C71E6"/>
    <w:multiLevelType w:val="hybridMultilevel"/>
    <w:tmpl w:val="511881E8"/>
    <w:lvl w:ilvl="0" w:tplc="CEF671E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3D0C2EDA"/>
    <w:multiLevelType w:val="singleLevel"/>
    <w:tmpl w:val="344C8DE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3">
    <w:nsid w:val="52CB0493"/>
    <w:multiLevelType w:val="singleLevel"/>
    <w:tmpl w:val="57EEB16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0AB11AF"/>
    <w:multiLevelType w:val="hybridMultilevel"/>
    <w:tmpl w:val="47FE4F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41C7E"/>
    <w:multiLevelType w:val="hybridMultilevel"/>
    <w:tmpl w:val="79E6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87583"/>
    <w:multiLevelType w:val="singleLevel"/>
    <w:tmpl w:val="05F24E7E"/>
    <w:lvl w:ilvl="0">
      <w:start w:val="1"/>
      <w:numFmt w:val="thaiLetters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54"/>
    <w:rsid w:val="00000F2D"/>
    <w:rsid w:val="0002161B"/>
    <w:rsid w:val="00024B23"/>
    <w:rsid w:val="00024DB1"/>
    <w:rsid w:val="000357D8"/>
    <w:rsid w:val="00037930"/>
    <w:rsid w:val="00043506"/>
    <w:rsid w:val="00053C22"/>
    <w:rsid w:val="00090B91"/>
    <w:rsid w:val="000A5E78"/>
    <w:rsid w:val="000C7ED5"/>
    <w:rsid w:val="000D24BC"/>
    <w:rsid w:val="0011321C"/>
    <w:rsid w:val="001205EB"/>
    <w:rsid w:val="001261F6"/>
    <w:rsid w:val="00144205"/>
    <w:rsid w:val="001566A6"/>
    <w:rsid w:val="00170621"/>
    <w:rsid w:val="00180A05"/>
    <w:rsid w:val="00181611"/>
    <w:rsid w:val="001859D6"/>
    <w:rsid w:val="001A0FFF"/>
    <w:rsid w:val="001A6A39"/>
    <w:rsid w:val="001D6AF0"/>
    <w:rsid w:val="002004DC"/>
    <w:rsid w:val="00203B88"/>
    <w:rsid w:val="0021092F"/>
    <w:rsid w:val="00224E22"/>
    <w:rsid w:val="00232EB7"/>
    <w:rsid w:val="00263CBE"/>
    <w:rsid w:val="00294717"/>
    <w:rsid w:val="002A1CFC"/>
    <w:rsid w:val="002A36B9"/>
    <w:rsid w:val="002B455F"/>
    <w:rsid w:val="002D390F"/>
    <w:rsid w:val="002E455C"/>
    <w:rsid w:val="002F2ACC"/>
    <w:rsid w:val="00307483"/>
    <w:rsid w:val="00317957"/>
    <w:rsid w:val="00327711"/>
    <w:rsid w:val="003406B9"/>
    <w:rsid w:val="00360D64"/>
    <w:rsid w:val="0037425B"/>
    <w:rsid w:val="003806E8"/>
    <w:rsid w:val="00390C2C"/>
    <w:rsid w:val="003E2430"/>
    <w:rsid w:val="003E484C"/>
    <w:rsid w:val="003E64FD"/>
    <w:rsid w:val="00402F34"/>
    <w:rsid w:val="00434671"/>
    <w:rsid w:val="00440698"/>
    <w:rsid w:val="00441ABD"/>
    <w:rsid w:val="00454FAD"/>
    <w:rsid w:val="004668BD"/>
    <w:rsid w:val="00470D7C"/>
    <w:rsid w:val="004836BA"/>
    <w:rsid w:val="004907E3"/>
    <w:rsid w:val="004C4B1D"/>
    <w:rsid w:val="004D06D0"/>
    <w:rsid w:val="004E1B02"/>
    <w:rsid w:val="004F0CFD"/>
    <w:rsid w:val="004F4B1C"/>
    <w:rsid w:val="004F5A7F"/>
    <w:rsid w:val="00510430"/>
    <w:rsid w:val="00510961"/>
    <w:rsid w:val="005173C8"/>
    <w:rsid w:val="005220F7"/>
    <w:rsid w:val="00534FF9"/>
    <w:rsid w:val="00543510"/>
    <w:rsid w:val="0054443E"/>
    <w:rsid w:val="00546A21"/>
    <w:rsid w:val="00547D75"/>
    <w:rsid w:val="0055370E"/>
    <w:rsid w:val="00562CA8"/>
    <w:rsid w:val="00564125"/>
    <w:rsid w:val="00571DAA"/>
    <w:rsid w:val="00590FE6"/>
    <w:rsid w:val="005B6E3A"/>
    <w:rsid w:val="005C25F0"/>
    <w:rsid w:val="005C406C"/>
    <w:rsid w:val="005C5A49"/>
    <w:rsid w:val="005E6B98"/>
    <w:rsid w:val="005F5BB2"/>
    <w:rsid w:val="00615EC3"/>
    <w:rsid w:val="006265BB"/>
    <w:rsid w:val="00627296"/>
    <w:rsid w:val="00633567"/>
    <w:rsid w:val="006520D8"/>
    <w:rsid w:val="006869C4"/>
    <w:rsid w:val="00693CE0"/>
    <w:rsid w:val="006972C9"/>
    <w:rsid w:val="006A4140"/>
    <w:rsid w:val="006B45C5"/>
    <w:rsid w:val="006B5CC7"/>
    <w:rsid w:val="006C03C7"/>
    <w:rsid w:val="006C04B5"/>
    <w:rsid w:val="006C2C19"/>
    <w:rsid w:val="006D1958"/>
    <w:rsid w:val="006F14ED"/>
    <w:rsid w:val="006F3431"/>
    <w:rsid w:val="00714CC4"/>
    <w:rsid w:val="00716C1B"/>
    <w:rsid w:val="00732963"/>
    <w:rsid w:val="007416A7"/>
    <w:rsid w:val="00742AFC"/>
    <w:rsid w:val="00747BD3"/>
    <w:rsid w:val="00782AB3"/>
    <w:rsid w:val="00783757"/>
    <w:rsid w:val="00787AB5"/>
    <w:rsid w:val="007C1AB4"/>
    <w:rsid w:val="007D1FB6"/>
    <w:rsid w:val="007F2972"/>
    <w:rsid w:val="007F71D5"/>
    <w:rsid w:val="00801784"/>
    <w:rsid w:val="00817D19"/>
    <w:rsid w:val="0082573A"/>
    <w:rsid w:val="008265B4"/>
    <w:rsid w:val="00826C4F"/>
    <w:rsid w:val="0084103B"/>
    <w:rsid w:val="00856654"/>
    <w:rsid w:val="008634C2"/>
    <w:rsid w:val="008739B8"/>
    <w:rsid w:val="00877039"/>
    <w:rsid w:val="0087706F"/>
    <w:rsid w:val="008A01CA"/>
    <w:rsid w:val="008B094F"/>
    <w:rsid w:val="008E41AF"/>
    <w:rsid w:val="008E7BE5"/>
    <w:rsid w:val="0090766A"/>
    <w:rsid w:val="00907677"/>
    <w:rsid w:val="00914A56"/>
    <w:rsid w:val="00925322"/>
    <w:rsid w:val="00930F7C"/>
    <w:rsid w:val="00942543"/>
    <w:rsid w:val="0094270E"/>
    <w:rsid w:val="009840E5"/>
    <w:rsid w:val="0099110D"/>
    <w:rsid w:val="009A0A2F"/>
    <w:rsid w:val="009A64F0"/>
    <w:rsid w:val="009B075E"/>
    <w:rsid w:val="009B4C5F"/>
    <w:rsid w:val="009B640D"/>
    <w:rsid w:val="009C6656"/>
    <w:rsid w:val="009C74F2"/>
    <w:rsid w:val="009E7180"/>
    <w:rsid w:val="00A00267"/>
    <w:rsid w:val="00A06583"/>
    <w:rsid w:val="00A24610"/>
    <w:rsid w:val="00A3173F"/>
    <w:rsid w:val="00A41B22"/>
    <w:rsid w:val="00A650B0"/>
    <w:rsid w:val="00A82205"/>
    <w:rsid w:val="00AD79B3"/>
    <w:rsid w:val="00AE3AFC"/>
    <w:rsid w:val="00AE45DB"/>
    <w:rsid w:val="00B024E1"/>
    <w:rsid w:val="00B25F45"/>
    <w:rsid w:val="00B40C00"/>
    <w:rsid w:val="00B43C40"/>
    <w:rsid w:val="00B50A0A"/>
    <w:rsid w:val="00B76A71"/>
    <w:rsid w:val="00B85BAC"/>
    <w:rsid w:val="00B9429C"/>
    <w:rsid w:val="00B9525F"/>
    <w:rsid w:val="00BA2DD3"/>
    <w:rsid w:val="00BA5898"/>
    <w:rsid w:val="00BB2554"/>
    <w:rsid w:val="00BC77A1"/>
    <w:rsid w:val="00BD29E5"/>
    <w:rsid w:val="00BE3C4C"/>
    <w:rsid w:val="00BF7AAB"/>
    <w:rsid w:val="00C262FB"/>
    <w:rsid w:val="00C43F82"/>
    <w:rsid w:val="00C656E9"/>
    <w:rsid w:val="00C66E68"/>
    <w:rsid w:val="00C93240"/>
    <w:rsid w:val="00C933B5"/>
    <w:rsid w:val="00C93565"/>
    <w:rsid w:val="00C9429F"/>
    <w:rsid w:val="00CA0BBD"/>
    <w:rsid w:val="00CA16D4"/>
    <w:rsid w:val="00CC2715"/>
    <w:rsid w:val="00D13C8D"/>
    <w:rsid w:val="00D1594E"/>
    <w:rsid w:val="00D20973"/>
    <w:rsid w:val="00D20F54"/>
    <w:rsid w:val="00D3764A"/>
    <w:rsid w:val="00D4626B"/>
    <w:rsid w:val="00D507A5"/>
    <w:rsid w:val="00D578A7"/>
    <w:rsid w:val="00D60487"/>
    <w:rsid w:val="00D62576"/>
    <w:rsid w:val="00D87A17"/>
    <w:rsid w:val="00D91882"/>
    <w:rsid w:val="00DA0FEF"/>
    <w:rsid w:val="00DB0907"/>
    <w:rsid w:val="00DB251F"/>
    <w:rsid w:val="00DC7CFC"/>
    <w:rsid w:val="00E0255E"/>
    <w:rsid w:val="00E05ABC"/>
    <w:rsid w:val="00E05B81"/>
    <w:rsid w:val="00E10878"/>
    <w:rsid w:val="00E145C0"/>
    <w:rsid w:val="00E14FB7"/>
    <w:rsid w:val="00E151CA"/>
    <w:rsid w:val="00E15DF5"/>
    <w:rsid w:val="00E21AD3"/>
    <w:rsid w:val="00E355B9"/>
    <w:rsid w:val="00E6238C"/>
    <w:rsid w:val="00E63E43"/>
    <w:rsid w:val="00E7400C"/>
    <w:rsid w:val="00E74ECD"/>
    <w:rsid w:val="00E765F3"/>
    <w:rsid w:val="00E83218"/>
    <w:rsid w:val="00EC7E87"/>
    <w:rsid w:val="00ED1AE8"/>
    <w:rsid w:val="00F02CE6"/>
    <w:rsid w:val="00F039BB"/>
    <w:rsid w:val="00F144DF"/>
    <w:rsid w:val="00F26D45"/>
    <w:rsid w:val="00F60E0F"/>
    <w:rsid w:val="00F62B03"/>
    <w:rsid w:val="00F74214"/>
    <w:rsid w:val="00F756CB"/>
    <w:rsid w:val="00F92306"/>
    <w:rsid w:val="00F9331C"/>
    <w:rsid w:val="00FA0348"/>
    <w:rsid w:val="00FA1419"/>
    <w:rsid w:val="00FA57B5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F2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33567"/>
    <w:pPr>
      <w:keepNext/>
      <w:outlineLvl w:val="0"/>
    </w:pPr>
    <w:rPr>
      <w:rFonts w:ascii="Tahoma" w:eastAsia="Cordia New" w:hAnsi="Tahoma" w:cs="Tahoma"/>
      <w:b/>
      <w:bCs/>
      <w:sz w:val="20"/>
      <w:szCs w:val="20"/>
      <w:u w:val="single"/>
      <w:lang w:bidi="th-T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F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33567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33567"/>
    <w:pPr>
      <w:spacing w:before="240" w:after="60"/>
      <w:outlineLvl w:val="4"/>
    </w:pPr>
    <w:rPr>
      <w:rFonts w:ascii="Cordia New" w:eastAsia="Cordia New" w:hAnsi="Cordia New" w:cs="Angsana New"/>
      <w:b/>
      <w:bCs/>
      <w:i/>
      <w:iCs/>
      <w:sz w:val="26"/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F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C74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nhideWhenUsed/>
    <w:rsid w:val="00BB2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2554"/>
  </w:style>
  <w:style w:type="paragraph" w:styleId="Footer">
    <w:name w:val="footer"/>
    <w:basedOn w:val="Normal"/>
    <w:link w:val="FooterChar"/>
    <w:uiPriority w:val="99"/>
    <w:unhideWhenUsed/>
    <w:rsid w:val="00BB25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554"/>
  </w:style>
  <w:style w:type="character" w:styleId="Hyperlink">
    <w:name w:val="Hyperlink"/>
    <w:basedOn w:val="DefaultParagraphFont"/>
    <w:uiPriority w:val="99"/>
    <w:unhideWhenUsed/>
    <w:rsid w:val="005435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510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633567"/>
    <w:rPr>
      <w:rFonts w:ascii="Tahoma" w:eastAsia="Cordia New" w:hAnsi="Tahoma" w:cs="Tahoma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rsid w:val="00633567"/>
    <w:rPr>
      <w:rFonts w:ascii="Calibri" w:hAnsi="Calibri" w:cs="Cordia New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633567"/>
    <w:rPr>
      <w:rFonts w:ascii="Cordia New" w:eastAsia="Cordia New" w:hAnsi="Cordia New" w:cs="Angsana New"/>
      <w:b/>
      <w:bCs/>
      <w:i/>
      <w:iCs/>
      <w:sz w:val="26"/>
      <w:szCs w:val="30"/>
    </w:rPr>
  </w:style>
  <w:style w:type="character" w:styleId="Emphasis">
    <w:name w:val="Emphasis"/>
    <w:qFormat/>
    <w:rsid w:val="0063356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F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paragraph" w:customStyle="1" w:styleId="Default">
    <w:name w:val="Default"/>
    <w:rsid w:val="009B640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F2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33567"/>
    <w:pPr>
      <w:keepNext/>
      <w:outlineLvl w:val="0"/>
    </w:pPr>
    <w:rPr>
      <w:rFonts w:ascii="Tahoma" w:eastAsia="Cordia New" w:hAnsi="Tahoma" w:cs="Tahoma"/>
      <w:b/>
      <w:bCs/>
      <w:sz w:val="20"/>
      <w:szCs w:val="20"/>
      <w:u w:val="single"/>
      <w:lang w:bidi="th-T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F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33567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33567"/>
    <w:pPr>
      <w:spacing w:before="240" w:after="60"/>
      <w:outlineLvl w:val="4"/>
    </w:pPr>
    <w:rPr>
      <w:rFonts w:ascii="Cordia New" w:eastAsia="Cordia New" w:hAnsi="Cordia New" w:cs="Angsana New"/>
      <w:b/>
      <w:bCs/>
      <w:i/>
      <w:iCs/>
      <w:sz w:val="26"/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F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C74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nhideWhenUsed/>
    <w:rsid w:val="00BB2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2554"/>
  </w:style>
  <w:style w:type="paragraph" w:styleId="Footer">
    <w:name w:val="footer"/>
    <w:basedOn w:val="Normal"/>
    <w:link w:val="FooterChar"/>
    <w:uiPriority w:val="99"/>
    <w:unhideWhenUsed/>
    <w:rsid w:val="00BB25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554"/>
  </w:style>
  <w:style w:type="character" w:styleId="Hyperlink">
    <w:name w:val="Hyperlink"/>
    <w:basedOn w:val="DefaultParagraphFont"/>
    <w:uiPriority w:val="99"/>
    <w:unhideWhenUsed/>
    <w:rsid w:val="005435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510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633567"/>
    <w:rPr>
      <w:rFonts w:ascii="Tahoma" w:eastAsia="Cordia New" w:hAnsi="Tahoma" w:cs="Tahoma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rsid w:val="00633567"/>
    <w:rPr>
      <w:rFonts w:ascii="Calibri" w:hAnsi="Calibri" w:cs="Cordia New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633567"/>
    <w:rPr>
      <w:rFonts w:ascii="Cordia New" w:eastAsia="Cordia New" w:hAnsi="Cordia New" w:cs="Angsana New"/>
      <w:b/>
      <w:bCs/>
      <w:i/>
      <w:iCs/>
      <w:sz w:val="26"/>
      <w:szCs w:val="30"/>
    </w:rPr>
  </w:style>
  <w:style w:type="character" w:styleId="Emphasis">
    <w:name w:val="Emphasis"/>
    <w:qFormat/>
    <w:rsid w:val="0063356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F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paragraph" w:customStyle="1" w:styleId="Default">
    <w:name w:val="Default"/>
    <w:rsid w:val="009B640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IG\Stationary\Memo_AIG_NHI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DA1574-4E5D-4432-BA17-73B09C2D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Memo_AIG_NHI_E.dot</Template>
  <TotalTime>41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Burson-Marsteller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leenata.cheawvej</dc:creator>
  <cp:lastModifiedBy>Pleansak, Withan</cp:lastModifiedBy>
  <cp:revision>11</cp:revision>
  <cp:lastPrinted>2017-11-10T03:55:00Z</cp:lastPrinted>
  <dcterms:created xsi:type="dcterms:W3CDTF">2019-07-30T08:12:00Z</dcterms:created>
  <dcterms:modified xsi:type="dcterms:W3CDTF">2019-07-30T08:53:00Z</dcterms:modified>
</cp:coreProperties>
</file>